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9A" w:rsidRPr="00382836" w:rsidRDefault="007E23DA" w:rsidP="0020479A">
      <w:pPr>
        <w:jc w:val="center"/>
        <w:rPr>
          <w:rFonts w:ascii="Arial" w:hAnsi="Arial" w:cs="Arial"/>
          <w:sz w:val="20"/>
          <w:szCs w:val="20"/>
        </w:rPr>
      </w:pPr>
      <w:r w:rsidRPr="00382836">
        <w:rPr>
          <w:rFonts w:ascii="Arial" w:hAnsi="Arial" w:cs="Arial"/>
          <w:sz w:val="20"/>
          <w:szCs w:val="20"/>
        </w:rPr>
        <w:t>Supreme Administrative Court Judgment</w:t>
      </w:r>
    </w:p>
    <w:p w:rsidR="007E23DA" w:rsidRPr="00382836" w:rsidRDefault="0020479A" w:rsidP="0020479A">
      <w:pPr>
        <w:wordWrap w:val="0"/>
        <w:jc w:val="right"/>
        <w:rPr>
          <w:rFonts w:ascii="Arial" w:hAnsi="Arial" w:cs="Arial"/>
          <w:sz w:val="20"/>
          <w:szCs w:val="20"/>
        </w:rPr>
      </w:pPr>
      <w:r w:rsidRPr="00382836">
        <w:rPr>
          <w:rFonts w:ascii="Arial" w:hAnsi="Arial" w:cs="Arial"/>
          <w:sz w:val="20"/>
          <w:szCs w:val="20"/>
        </w:rPr>
        <w:t xml:space="preserve">Court case </w:t>
      </w:r>
      <w:r w:rsidR="007E23DA" w:rsidRPr="00382836">
        <w:rPr>
          <w:rFonts w:ascii="Arial" w:hAnsi="Arial" w:cs="Arial"/>
          <w:sz w:val="20"/>
          <w:szCs w:val="20"/>
        </w:rPr>
        <w:t xml:space="preserve">No. </w:t>
      </w:r>
      <w:r w:rsidR="004C2BD2">
        <w:rPr>
          <w:rFonts w:ascii="Arial" w:hAnsi="Arial" w:cs="Arial"/>
          <w:sz w:val="20"/>
          <w:szCs w:val="20"/>
        </w:rPr>
        <w:t>11</w:t>
      </w:r>
      <w:r w:rsidR="004C2BD2">
        <w:rPr>
          <w:rFonts w:ascii="Arial" w:hAnsi="Arial" w:cs="Arial" w:hint="eastAsia"/>
          <w:sz w:val="20"/>
          <w:szCs w:val="20"/>
        </w:rPr>
        <w:t>1</w:t>
      </w:r>
      <w:r w:rsidRPr="00382836">
        <w:rPr>
          <w:rFonts w:ascii="Arial" w:hAnsi="Arial" w:cs="Arial"/>
          <w:sz w:val="20"/>
          <w:szCs w:val="20"/>
        </w:rPr>
        <w:t xml:space="preserve"> appeal No. </w:t>
      </w:r>
      <w:r w:rsidR="004C2BD2">
        <w:rPr>
          <w:rFonts w:ascii="Arial" w:hAnsi="Arial" w:cs="Arial" w:hint="eastAsia"/>
          <w:sz w:val="20"/>
          <w:szCs w:val="20"/>
        </w:rPr>
        <w:t>55</w:t>
      </w:r>
    </w:p>
    <w:p w:rsidR="0020479A" w:rsidRPr="00382836" w:rsidRDefault="0020479A" w:rsidP="007E23DA">
      <w:pPr>
        <w:rPr>
          <w:rFonts w:ascii="Arial" w:hAnsi="Arial" w:cs="Arial"/>
          <w:sz w:val="20"/>
          <w:szCs w:val="20"/>
        </w:rPr>
      </w:pPr>
    </w:p>
    <w:p w:rsidR="007E23DA" w:rsidRPr="00382836" w:rsidRDefault="007E23DA" w:rsidP="007E23DA">
      <w:pPr>
        <w:rPr>
          <w:rFonts w:ascii="Arial" w:hAnsi="Arial" w:cs="Arial"/>
          <w:sz w:val="20"/>
          <w:szCs w:val="20"/>
        </w:rPr>
      </w:pPr>
      <w:r w:rsidRPr="00382836">
        <w:rPr>
          <w:rFonts w:ascii="Arial" w:hAnsi="Arial" w:cs="Arial"/>
          <w:sz w:val="20"/>
          <w:szCs w:val="20"/>
        </w:rPr>
        <w:t>Appellant</w:t>
      </w:r>
      <w:r w:rsidR="00382836">
        <w:rPr>
          <w:rFonts w:ascii="Arial" w:hAnsi="Arial" w:cs="Arial" w:hint="eastAsia"/>
          <w:sz w:val="20"/>
          <w:szCs w:val="20"/>
        </w:rPr>
        <w:t>:</w:t>
      </w:r>
      <w:r w:rsidRPr="00382836">
        <w:rPr>
          <w:rFonts w:ascii="Arial" w:hAnsi="Arial" w:cs="Arial"/>
          <w:sz w:val="20"/>
          <w:szCs w:val="20"/>
        </w:rPr>
        <w:t xml:space="preserve"> THALER, Stephen L.</w:t>
      </w:r>
    </w:p>
    <w:p w:rsidR="007E23DA" w:rsidRPr="00382836" w:rsidRDefault="007E23DA" w:rsidP="007E23DA">
      <w:pPr>
        <w:rPr>
          <w:rFonts w:ascii="Arial" w:hAnsi="Arial" w:cs="Arial"/>
          <w:sz w:val="20"/>
          <w:szCs w:val="20"/>
        </w:rPr>
      </w:pPr>
      <w:r w:rsidRPr="00382836">
        <w:rPr>
          <w:rFonts w:ascii="Arial" w:hAnsi="Arial" w:cs="Arial"/>
          <w:sz w:val="20"/>
          <w:szCs w:val="20"/>
        </w:rPr>
        <w:t>Appellee</w:t>
      </w:r>
      <w:r w:rsidR="00382836">
        <w:rPr>
          <w:rFonts w:ascii="Arial" w:hAnsi="Arial" w:cs="Arial" w:hint="eastAsia"/>
          <w:sz w:val="20"/>
          <w:szCs w:val="20"/>
        </w:rPr>
        <w:t>:</w:t>
      </w:r>
      <w:r w:rsidRPr="00382836">
        <w:rPr>
          <w:rFonts w:ascii="Arial" w:hAnsi="Arial" w:cs="Arial"/>
          <w:sz w:val="20"/>
          <w:szCs w:val="20"/>
        </w:rPr>
        <w:t xml:space="preserve"> </w:t>
      </w:r>
      <w:r w:rsidR="00382836">
        <w:rPr>
          <w:rFonts w:ascii="Arial" w:hAnsi="Arial" w:cs="Arial" w:hint="eastAsia"/>
          <w:sz w:val="20"/>
          <w:szCs w:val="20"/>
        </w:rPr>
        <w:t>TWIPO</w:t>
      </w:r>
      <w:r w:rsidRPr="00382836">
        <w:rPr>
          <w:rFonts w:ascii="Arial" w:hAnsi="Arial" w:cs="Arial"/>
          <w:sz w:val="20"/>
          <w:szCs w:val="20"/>
        </w:rPr>
        <w:t>, Ministry of Economic Affairs</w:t>
      </w:r>
    </w:p>
    <w:p w:rsidR="007E23DA" w:rsidRPr="00382836" w:rsidRDefault="007E23DA" w:rsidP="007E23DA">
      <w:pPr>
        <w:rPr>
          <w:rFonts w:ascii="Arial" w:hAnsi="Arial" w:cs="Arial"/>
          <w:sz w:val="20"/>
          <w:szCs w:val="20"/>
        </w:rPr>
      </w:pPr>
    </w:p>
    <w:p w:rsidR="007E23DA" w:rsidRPr="00382836" w:rsidRDefault="007E23DA" w:rsidP="007E23DA">
      <w:pPr>
        <w:rPr>
          <w:rFonts w:ascii="Arial" w:hAnsi="Arial" w:cs="Arial"/>
          <w:sz w:val="20"/>
          <w:szCs w:val="20"/>
        </w:rPr>
      </w:pPr>
    </w:p>
    <w:p w:rsidR="0020479A" w:rsidRPr="00382836" w:rsidRDefault="00382836" w:rsidP="007E23DA">
      <w:pPr>
        <w:rPr>
          <w:rFonts w:ascii="Arial" w:hAnsi="Arial" w:cs="Arial"/>
          <w:sz w:val="20"/>
          <w:szCs w:val="20"/>
        </w:rPr>
      </w:pPr>
      <w:r w:rsidRPr="00382836">
        <w:rPr>
          <w:rFonts w:ascii="Arial" w:hAnsi="Arial" w:cs="Arial"/>
          <w:sz w:val="20"/>
          <w:szCs w:val="20"/>
        </w:rPr>
        <w:t>The Appellant appealed</w:t>
      </w:r>
      <w:r w:rsidR="0020479A" w:rsidRPr="00382836">
        <w:rPr>
          <w:rFonts w:ascii="Arial" w:hAnsi="Arial" w:cs="Arial"/>
          <w:sz w:val="20"/>
          <w:szCs w:val="20"/>
        </w:rPr>
        <w:t xml:space="preserve"> the Administrative judgment made by the Intellectual Property and Commercial Court</w:t>
      </w:r>
      <w:r w:rsidR="004C2BD2">
        <w:rPr>
          <w:rFonts w:ascii="Arial" w:hAnsi="Arial" w:cs="Arial"/>
          <w:sz w:val="20"/>
          <w:szCs w:val="20"/>
        </w:rPr>
        <w:t xml:space="preserve"> </w:t>
      </w:r>
      <w:r w:rsidR="004C2BD2">
        <w:rPr>
          <w:rFonts w:ascii="Arial" w:hAnsi="Arial" w:cs="Arial" w:hint="eastAsia"/>
          <w:sz w:val="20"/>
          <w:szCs w:val="20"/>
        </w:rPr>
        <w:t xml:space="preserve">with </w:t>
      </w:r>
      <w:r w:rsidR="004C2BD2" w:rsidRPr="004C2BD2">
        <w:rPr>
          <w:rFonts w:ascii="Arial" w:hAnsi="Arial" w:cs="Arial"/>
          <w:sz w:val="20"/>
          <w:szCs w:val="20"/>
        </w:rPr>
        <w:t xml:space="preserve">Court Case No.: 110 ad. Pat. </w:t>
      </w:r>
      <w:r w:rsidR="00630146" w:rsidRPr="004C2BD2">
        <w:rPr>
          <w:rFonts w:ascii="Arial" w:hAnsi="Arial" w:cs="Arial"/>
          <w:sz w:val="20"/>
          <w:szCs w:val="20"/>
        </w:rPr>
        <w:t>Appeal</w:t>
      </w:r>
      <w:r w:rsidR="004C2BD2" w:rsidRPr="004C2BD2">
        <w:rPr>
          <w:rFonts w:ascii="Arial" w:hAnsi="Arial" w:cs="Arial"/>
          <w:sz w:val="20"/>
          <w:szCs w:val="20"/>
        </w:rPr>
        <w:t xml:space="preserve"> No.3</w:t>
      </w:r>
      <w:r w:rsidR="007E23DA" w:rsidRPr="00382836">
        <w:rPr>
          <w:rFonts w:ascii="Arial" w:hAnsi="Arial" w:cs="Arial"/>
          <w:sz w:val="20"/>
          <w:szCs w:val="20"/>
        </w:rPr>
        <w:t xml:space="preserve">. </w:t>
      </w:r>
    </w:p>
    <w:p w:rsidR="007E23DA" w:rsidRPr="00382836" w:rsidRDefault="007E23DA" w:rsidP="007E23DA">
      <w:pPr>
        <w:rPr>
          <w:rFonts w:ascii="Arial" w:hAnsi="Arial" w:cs="Arial"/>
          <w:sz w:val="20"/>
          <w:szCs w:val="20"/>
        </w:rPr>
      </w:pPr>
      <w:r w:rsidRPr="00382836">
        <w:rPr>
          <w:rFonts w:ascii="Arial" w:hAnsi="Arial" w:cs="Arial"/>
          <w:sz w:val="20"/>
          <w:szCs w:val="20"/>
        </w:rPr>
        <w:t xml:space="preserve">The </w:t>
      </w:r>
      <w:r w:rsidR="0020479A" w:rsidRPr="00382836">
        <w:rPr>
          <w:rFonts w:ascii="Arial" w:hAnsi="Arial" w:cs="Arial"/>
          <w:sz w:val="20"/>
          <w:szCs w:val="20"/>
        </w:rPr>
        <w:t xml:space="preserve">Decision </w:t>
      </w:r>
      <w:r w:rsidRPr="00382836">
        <w:rPr>
          <w:rFonts w:ascii="Arial" w:hAnsi="Arial" w:cs="Arial"/>
          <w:sz w:val="20"/>
          <w:szCs w:val="20"/>
        </w:rPr>
        <w:t>of this court is as follows:</w:t>
      </w:r>
    </w:p>
    <w:p w:rsidR="007E23DA" w:rsidRPr="00382836" w:rsidRDefault="00382836" w:rsidP="007E23DA">
      <w:pPr>
        <w:rPr>
          <w:rFonts w:ascii="Arial" w:hAnsi="Arial" w:cs="Arial"/>
          <w:sz w:val="20"/>
          <w:szCs w:val="20"/>
        </w:rPr>
      </w:pPr>
      <w:r>
        <w:rPr>
          <w:rFonts w:ascii="Arial" w:hAnsi="Arial" w:cs="Arial" w:hint="eastAsia"/>
          <w:sz w:val="20"/>
          <w:szCs w:val="20"/>
        </w:rPr>
        <w:t>M</w:t>
      </w:r>
      <w:r w:rsidR="007E23DA" w:rsidRPr="00382836">
        <w:rPr>
          <w:rFonts w:ascii="Arial" w:hAnsi="Arial" w:cs="Arial"/>
          <w:sz w:val="20"/>
          <w:szCs w:val="20"/>
        </w:rPr>
        <w:t>ain text</w:t>
      </w:r>
    </w:p>
    <w:p w:rsidR="007E23DA" w:rsidRPr="00382836" w:rsidRDefault="007E23DA" w:rsidP="007E23DA">
      <w:pPr>
        <w:rPr>
          <w:rFonts w:ascii="Arial" w:hAnsi="Arial" w:cs="Arial"/>
          <w:sz w:val="20"/>
          <w:szCs w:val="20"/>
        </w:rPr>
      </w:pPr>
      <w:r w:rsidRPr="00382836">
        <w:rPr>
          <w:rFonts w:ascii="Arial" w:hAnsi="Arial" w:cs="Arial"/>
          <w:sz w:val="20"/>
          <w:szCs w:val="20"/>
        </w:rPr>
        <w:t>Appeal dismissed.</w:t>
      </w:r>
    </w:p>
    <w:p w:rsidR="007E23DA" w:rsidRPr="00382836" w:rsidRDefault="007E23DA" w:rsidP="007E23DA">
      <w:pPr>
        <w:rPr>
          <w:rFonts w:ascii="Arial" w:hAnsi="Arial" w:cs="Arial"/>
          <w:sz w:val="20"/>
          <w:szCs w:val="20"/>
        </w:rPr>
      </w:pPr>
      <w:r w:rsidRPr="00382836">
        <w:rPr>
          <w:rFonts w:ascii="Arial" w:hAnsi="Arial" w:cs="Arial"/>
          <w:sz w:val="20"/>
          <w:szCs w:val="20"/>
        </w:rPr>
        <w:t>The costs of the appeal trial shall be borne by the appellant.</w:t>
      </w:r>
    </w:p>
    <w:p w:rsidR="00382836" w:rsidRDefault="00382836" w:rsidP="007E23DA">
      <w:pPr>
        <w:rPr>
          <w:rFonts w:ascii="Arial" w:hAnsi="Arial" w:cs="Arial"/>
          <w:sz w:val="20"/>
          <w:szCs w:val="20"/>
        </w:rPr>
      </w:pPr>
    </w:p>
    <w:p w:rsidR="007E23DA" w:rsidRPr="00382836" w:rsidRDefault="00382836" w:rsidP="007E23DA">
      <w:pPr>
        <w:rPr>
          <w:rFonts w:ascii="Arial" w:hAnsi="Arial" w:cs="Arial"/>
          <w:sz w:val="20"/>
          <w:szCs w:val="20"/>
        </w:rPr>
      </w:pPr>
      <w:r w:rsidRPr="00382836">
        <w:rPr>
          <w:rFonts w:ascii="Arial" w:hAnsi="Arial" w:cs="Arial"/>
          <w:sz w:val="20"/>
          <w:szCs w:val="20"/>
        </w:rPr>
        <w:t>R</w:t>
      </w:r>
      <w:r w:rsidR="007E23DA" w:rsidRPr="00382836">
        <w:rPr>
          <w:rFonts w:ascii="Arial" w:hAnsi="Arial" w:cs="Arial"/>
          <w:sz w:val="20"/>
          <w:szCs w:val="20"/>
        </w:rPr>
        <w:t>eason</w:t>
      </w:r>
    </w:p>
    <w:p w:rsidR="007E23DA" w:rsidRPr="00382836" w:rsidRDefault="007E23DA" w:rsidP="00382836">
      <w:pPr>
        <w:jc w:val="both"/>
        <w:rPr>
          <w:rFonts w:ascii="Arial" w:hAnsi="Arial" w:cs="Arial"/>
          <w:sz w:val="20"/>
          <w:szCs w:val="20"/>
        </w:rPr>
      </w:pPr>
      <w:r w:rsidRPr="00382836">
        <w:rPr>
          <w:rFonts w:ascii="Arial" w:hAnsi="Arial" w:cs="Arial"/>
          <w:sz w:val="20"/>
          <w:szCs w:val="20"/>
        </w:rPr>
        <w:t xml:space="preserve">I. Summary of Facts: The appellant applied for a patent for invention to the appellee on </w:t>
      </w:r>
      <w:r w:rsidR="004C2BD2">
        <w:rPr>
          <w:rFonts w:ascii="Arial" w:hAnsi="Arial" w:cs="Arial" w:hint="eastAsia"/>
          <w:sz w:val="20"/>
          <w:szCs w:val="20"/>
        </w:rPr>
        <w:t>November 5</w:t>
      </w:r>
      <w:r w:rsidRPr="00382836">
        <w:rPr>
          <w:rFonts w:ascii="Arial" w:hAnsi="Arial" w:cs="Arial"/>
          <w:sz w:val="20"/>
          <w:szCs w:val="20"/>
        </w:rPr>
        <w:t>, 20</w:t>
      </w:r>
      <w:r w:rsidR="00382836">
        <w:rPr>
          <w:rFonts w:ascii="Arial" w:hAnsi="Arial" w:cs="Arial" w:hint="eastAsia"/>
          <w:sz w:val="20"/>
          <w:szCs w:val="20"/>
        </w:rPr>
        <w:t>19</w:t>
      </w:r>
      <w:r w:rsidRPr="00382836">
        <w:rPr>
          <w:rFonts w:ascii="Arial" w:hAnsi="Arial" w:cs="Arial"/>
          <w:sz w:val="20"/>
          <w:szCs w:val="20"/>
        </w:rPr>
        <w:t xml:space="preserve"> with the name of "</w:t>
      </w:r>
      <w:r w:rsidR="004C2BD2" w:rsidRPr="004C2BD2">
        <w:rPr>
          <w:rFonts w:ascii="Arial" w:hAnsi="Arial" w:cs="Arial"/>
          <w:sz w:val="20"/>
          <w:szCs w:val="20"/>
        </w:rPr>
        <w:t>DEVICES AND METHODS FOR ATTRACTING ENHANCED ATTENTION</w:t>
      </w:r>
      <w:r w:rsidRPr="00382836">
        <w:rPr>
          <w:rFonts w:ascii="Arial" w:hAnsi="Arial" w:cs="Arial"/>
          <w:sz w:val="20"/>
          <w:szCs w:val="20"/>
        </w:rPr>
        <w:t xml:space="preserve">" </w:t>
      </w:r>
      <w:r w:rsidR="00382836" w:rsidRPr="00460CE2">
        <w:rPr>
          <w:rFonts w:ascii="Arial" w:hAnsi="Arial" w:cs="Arial"/>
          <w:sz w:val="20"/>
          <w:szCs w:val="20"/>
        </w:rPr>
        <w:t xml:space="preserve">as patent application No. </w:t>
      </w:r>
      <w:r w:rsidR="004C2BD2" w:rsidRPr="004C2BD2">
        <w:rPr>
          <w:rFonts w:ascii="Arial" w:hAnsi="Arial" w:cs="Arial"/>
          <w:sz w:val="20"/>
          <w:szCs w:val="20"/>
        </w:rPr>
        <w:t>108140133</w:t>
      </w:r>
      <w:r w:rsidRPr="00382836">
        <w:rPr>
          <w:rFonts w:ascii="Arial" w:hAnsi="Arial" w:cs="Arial"/>
          <w:sz w:val="20"/>
          <w:szCs w:val="20"/>
        </w:rPr>
        <w:t xml:space="preserve"> (hereinafter referred to as the "</w:t>
      </w:r>
      <w:r w:rsidR="00382836">
        <w:rPr>
          <w:rFonts w:ascii="Arial" w:hAnsi="Arial" w:cs="Arial" w:hint="eastAsia"/>
          <w:sz w:val="20"/>
          <w:szCs w:val="20"/>
        </w:rPr>
        <w:t>disputed application</w:t>
      </w:r>
      <w:r w:rsidR="00382836">
        <w:rPr>
          <w:rFonts w:ascii="Arial" w:hAnsi="Arial" w:cs="Arial"/>
          <w:sz w:val="20"/>
          <w:szCs w:val="20"/>
        </w:rPr>
        <w:t>"</w:t>
      </w:r>
      <w:r w:rsidR="00382836">
        <w:rPr>
          <w:rFonts w:ascii="Arial" w:hAnsi="Arial" w:cs="Arial" w:hint="eastAsia"/>
          <w:sz w:val="20"/>
          <w:szCs w:val="20"/>
        </w:rPr>
        <w:t xml:space="preserve">. </w:t>
      </w:r>
      <w:r w:rsidRPr="00382836">
        <w:rPr>
          <w:rFonts w:ascii="Arial" w:hAnsi="Arial" w:cs="Arial"/>
          <w:sz w:val="20"/>
          <w:szCs w:val="20"/>
        </w:rPr>
        <w:t xml:space="preserve">Due to the lack of or incompleteness in the specification, drawings and application form, the appellee requested to make corrections by letter dated </w:t>
      </w:r>
      <w:r w:rsidR="004C2BD2">
        <w:rPr>
          <w:rFonts w:ascii="Arial" w:hAnsi="Arial" w:cs="Arial" w:hint="eastAsia"/>
          <w:sz w:val="20"/>
          <w:szCs w:val="20"/>
        </w:rPr>
        <w:t>November 11</w:t>
      </w:r>
      <w:r w:rsidR="00382836" w:rsidRPr="00382836">
        <w:rPr>
          <w:rFonts w:ascii="Arial" w:hAnsi="Arial" w:cs="Arial" w:hint="eastAsia"/>
          <w:sz w:val="20"/>
          <w:szCs w:val="20"/>
        </w:rPr>
        <w:t xml:space="preserve"> </w:t>
      </w:r>
      <w:r w:rsidR="00382836">
        <w:rPr>
          <w:rFonts w:ascii="Arial" w:hAnsi="Arial" w:cs="Arial" w:hint="eastAsia"/>
          <w:sz w:val="20"/>
          <w:szCs w:val="20"/>
        </w:rPr>
        <w:t xml:space="preserve">2019, </w:t>
      </w:r>
      <w:r w:rsidR="00382836" w:rsidRPr="00382836">
        <w:rPr>
          <w:rFonts w:ascii="Arial" w:hAnsi="Arial" w:cs="Arial"/>
          <w:sz w:val="20"/>
          <w:szCs w:val="20"/>
        </w:rPr>
        <w:t xml:space="preserve"> No. 10841</w:t>
      </w:r>
      <w:r w:rsidR="004C2BD2">
        <w:rPr>
          <w:rFonts w:ascii="Arial" w:hAnsi="Arial" w:cs="Arial" w:hint="eastAsia"/>
          <w:sz w:val="20"/>
          <w:szCs w:val="20"/>
        </w:rPr>
        <w:t>663060</w:t>
      </w:r>
      <w:r w:rsidR="00382836">
        <w:rPr>
          <w:rFonts w:ascii="Arial" w:hAnsi="Arial" w:cs="Arial" w:hint="eastAsia"/>
          <w:sz w:val="20"/>
          <w:szCs w:val="20"/>
        </w:rPr>
        <w:t xml:space="preserve"> of</w:t>
      </w:r>
      <w:r w:rsidRPr="00382836">
        <w:rPr>
          <w:rFonts w:ascii="Arial" w:hAnsi="Arial" w:cs="Arial"/>
          <w:sz w:val="20"/>
          <w:szCs w:val="20"/>
        </w:rPr>
        <w:t xml:space="preserve"> (1</w:t>
      </w:r>
      <w:r w:rsidR="00382836">
        <w:rPr>
          <w:rFonts w:ascii="Arial" w:hAnsi="Arial" w:cs="Arial"/>
          <w:sz w:val="20"/>
          <w:szCs w:val="20"/>
        </w:rPr>
        <w:t>08) Zhi Zhuan No. 1 (2) 1517</w:t>
      </w:r>
      <w:r w:rsidR="004C2BD2">
        <w:rPr>
          <w:rFonts w:ascii="Arial" w:hAnsi="Arial" w:cs="Arial" w:hint="eastAsia"/>
          <w:sz w:val="20"/>
          <w:szCs w:val="20"/>
        </w:rPr>
        <w:t>9</w:t>
      </w:r>
      <w:r w:rsidR="00382836">
        <w:rPr>
          <w:rFonts w:ascii="Arial" w:hAnsi="Arial" w:cs="Arial" w:hint="eastAsia"/>
          <w:sz w:val="20"/>
          <w:szCs w:val="20"/>
        </w:rPr>
        <w:t>.</w:t>
      </w:r>
      <w:r w:rsidRPr="00382836">
        <w:rPr>
          <w:rFonts w:ascii="Arial" w:hAnsi="Arial" w:cs="Arial"/>
          <w:sz w:val="20"/>
          <w:szCs w:val="20"/>
        </w:rPr>
        <w:t xml:space="preserve"> Although the appellant corrected the relevant documents on February 6, </w:t>
      </w:r>
      <w:r w:rsidR="00382836">
        <w:rPr>
          <w:rFonts w:ascii="Arial" w:hAnsi="Arial" w:cs="Arial" w:hint="eastAsia"/>
          <w:sz w:val="20"/>
          <w:szCs w:val="20"/>
        </w:rPr>
        <w:t>2020</w:t>
      </w:r>
      <w:r w:rsidRPr="00382836">
        <w:rPr>
          <w:rFonts w:ascii="Arial" w:hAnsi="Arial" w:cs="Arial"/>
          <w:sz w:val="20"/>
          <w:szCs w:val="20"/>
        </w:rPr>
        <w:t xml:space="preserve"> and April </w:t>
      </w:r>
      <w:r w:rsidR="004C2BD2">
        <w:rPr>
          <w:rFonts w:ascii="Arial" w:hAnsi="Arial" w:cs="Arial" w:hint="eastAsia"/>
          <w:sz w:val="20"/>
          <w:szCs w:val="20"/>
        </w:rPr>
        <w:t>30</w:t>
      </w:r>
      <w:r w:rsidRPr="00382836">
        <w:rPr>
          <w:rFonts w:ascii="Arial" w:hAnsi="Arial" w:cs="Arial"/>
          <w:sz w:val="20"/>
          <w:szCs w:val="20"/>
        </w:rPr>
        <w:t xml:space="preserve"> of the same year, the inventor stated in its application</w:t>
      </w:r>
      <w:r w:rsidR="00382836">
        <w:rPr>
          <w:rFonts w:ascii="Arial" w:hAnsi="Arial" w:cs="Arial" w:hint="eastAsia"/>
          <w:sz w:val="20"/>
          <w:szCs w:val="20"/>
        </w:rPr>
        <w:t xml:space="preserve"> form</w:t>
      </w:r>
      <w:r w:rsidRPr="00382836">
        <w:rPr>
          <w:rFonts w:ascii="Arial" w:hAnsi="Arial" w:cs="Arial"/>
          <w:sz w:val="20"/>
          <w:szCs w:val="20"/>
        </w:rPr>
        <w:t xml:space="preserve"> was an artificial intelligence system. Letter No. 1094065</w:t>
      </w:r>
      <w:r w:rsidR="004C2BD2">
        <w:rPr>
          <w:rFonts w:ascii="Arial" w:hAnsi="Arial" w:cs="Arial" w:hint="eastAsia"/>
          <w:sz w:val="20"/>
          <w:szCs w:val="20"/>
        </w:rPr>
        <w:t>8750</w:t>
      </w:r>
      <w:r w:rsidRPr="00382836">
        <w:rPr>
          <w:rFonts w:ascii="Arial" w:hAnsi="Arial" w:cs="Arial"/>
          <w:sz w:val="20"/>
          <w:szCs w:val="20"/>
        </w:rPr>
        <w:t xml:space="preserve">, requesting </w:t>
      </w:r>
      <w:r w:rsidR="00382836">
        <w:rPr>
          <w:rFonts w:ascii="Arial" w:hAnsi="Arial" w:cs="Arial" w:hint="eastAsia"/>
          <w:sz w:val="20"/>
          <w:szCs w:val="20"/>
        </w:rPr>
        <w:t xml:space="preserve">the </w:t>
      </w:r>
      <w:r w:rsidR="00382836" w:rsidRPr="00382836">
        <w:rPr>
          <w:rFonts w:ascii="Arial" w:hAnsi="Arial" w:cs="Arial"/>
          <w:sz w:val="20"/>
          <w:szCs w:val="20"/>
        </w:rPr>
        <w:t>Appellant</w:t>
      </w:r>
      <w:r w:rsidR="00382836">
        <w:rPr>
          <w:rFonts w:ascii="Arial" w:hAnsi="Arial" w:cs="Arial" w:hint="eastAsia"/>
          <w:sz w:val="20"/>
          <w:szCs w:val="20"/>
        </w:rPr>
        <w:t xml:space="preserve"> </w:t>
      </w:r>
      <w:r w:rsidRPr="00382836">
        <w:rPr>
          <w:rFonts w:ascii="Arial" w:hAnsi="Arial" w:cs="Arial"/>
          <w:sz w:val="20"/>
          <w:szCs w:val="20"/>
        </w:rPr>
        <w:t>that the application form with a natural person as the inventor</w:t>
      </w:r>
      <w:r w:rsidR="00382836">
        <w:rPr>
          <w:rFonts w:ascii="Arial" w:hAnsi="Arial" w:cs="Arial" w:hint="eastAsia"/>
          <w:sz w:val="20"/>
          <w:szCs w:val="20"/>
        </w:rPr>
        <w:t xml:space="preserve"> should </w:t>
      </w:r>
      <w:r w:rsidRPr="00382836">
        <w:rPr>
          <w:rFonts w:ascii="Arial" w:hAnsi="Arial" w:cs="Arial"/>
          <w:sz w:val="20"/>
          <w:szCs w:val="20"/>
        </w:rPr>
        <w:t>be corrected within 1 month from the date of receipt of the document. On June 29</w:t>
      </w:r>
      <w:r w:rsidR="00382836">
        <w:rPr>
          <w:rFonts w:ascii="Arial" w:hAnsi="Arial" w:cs="Arial" w:hint="eastAsia"/>
          <w:sz w:val="20"/>
          <w:szCs w:val="20"/>
        </w:rPr>
        <w:t>,</w:t>
      </w:r>
      <w:r w:rsidRPr="00382836">
        <w:rPr>
          <w:rFonts w:ascii="Arial" w:hAnsi="Arial" w:cs="Arial"/>
          <w:sz w:val="20"/>
          <w:szCs w:val="20"/>
        </w:rPr>
        <w:t xml:space="preserve"> </w:t>
      </w:r>
      <w:r w:rsidR="00382836" w:rsidRPr="00382836">
        <w:rPr>
          <w:rFonts w:ascii="Arial" w:hAnsi="Arial" w:cs="Arial"/>
          <w:sz w:val="20"/>
          <w:szCs w:val="20"/>
        </w:rPr>
        <w:t>letter No. 109409</w:t>
      </w:r>
      <w:r w:rsidR="004C2BD2">
        <w:rPr>
          <w:rFonts w:ascii="Arial" w:hAnsi="Arial" w:cs="Arial" w:hint="eastAsia"/>
          <w:sz w:val="20"/>
          <w:szCs w:val="20"/>
        </w:rPr>
        <w:t>48310</w:t>
      </w:r>
      <w:r w:rsidR="00382836">
        <w:rPr>
          <w:rFonts w:ascii="Arial" w:hAnsi="Arial" w:cs="Arial" w:hint="eastAsia"/>
          <w:sz w:val="20"/>
          <w:szCs w:val="20"/>
        </w:rPr>
        <w:t xml:space="preserve"> of</w:t>
      </w:r>
      <w:r w:rsidR="00382836" w:rsidRPr="00382836">
        <w:rPr>
          <w:rFonts w:ascii="Arial" w:hAnsi="Arial" w:cs="Arial"/>
          <w:sz w:val="20"/>
          <w:szCs w:val="20"/>
        </w:rPr>
        <w:t xml:space="preserve"> </w:t>
      </w:r>
      <w:r w:rsidR="00382836">
        <w:rPr>
          <w:rFonts w:ascii="Arial" w:hAnsi="Arial" w:cs="Arial"/>
          <w:sz w:val="20"/>
          <w:szCs w:val="20"/>
        </w:rPr>
        <w:t>(109) Zhizhuan No. 1 (2) 15173</w:t>
      </w:r>
      <w:r w:rsidRPr="00382836">
        <w:rPr>
          <w:rFonts w:ascii="Arial" w:hAnsi="Arial" w:cs="Arial"/>
          <w:sz w:val="20"/>
          <w:szCs w:val="20"/>
        </w:rPr>
        <w:t xml:space="preserve"> was the sanction of "not accepting" the application in dispute (hereinafter referred to as the original sanction). The appellant was dissatisfied and filed an administrative lawsuit in sequence, and declared that the appeal decision and the original sanction were revoked; the appellee should accept the disputed application. This appeal was filed after the Intellectual Property and Commercial Court (hereinafter referred to as the original </w:t>
      </w:r>
      <w:r w:rsidR="00630146" w:rsidRPr="00382836">
        <w:rPr>
          <w:rFonts w:ascii="Arial" w:hAnsi="Arial" w:cs="Arial"/>
          <w:sz w:val="20"/>
          <w:szCs w:val="20"/>
        </w:rPr>
        <w:t>trial)</w:t>
      </w:r>
      <w:r w:rsidRPr="00382836">
        <w:rPr>
          <w:rFonts w:ascii="Arial" w:hAnsi="Arial" w:cs="Arial"/>
          <w:sz w:val="20"/>
          <w:szCs w:val="20"/>
        </w:rPr>
        <w:t xml:space="preserve"> dismissed his lawsuit with Administrative Judgment No. </w:t>
      </w:r>
      <w:r w:rsidR="004C2BD2">
        <w:rPr>
          <w:rFonts w:ascii="Arial" w:hAnsi="Arial" w:cs="Arial" w:hint="eastAsia"/>
          <w:sz w:val="20"/>
          <w:szCs w:val="20"/>
        </w:rPr>
        <w:t>3</w:t>
      </w:r>
      <w:r w:rsidRPr="00382836">
        <w:rPr>
          <w:rFonts w:ascii="Arial" w:hAnsi="Arial" w:cs="Arial"/>
          <w:sz w:val="20"/>
          <w:szCs w:val="20"/>
        </w:rPr>
        <w:t xml:space="preserve"> (hereinafter referred to as the original judgment).</w:t>
      </w:r>
    </w:p>
    <w:p w:rsidR="007E23DA" w:rsidRPr="00382836" w:rsidRDefault="007E23DA" w:rsidP="007E23DA">
      <w:pPr>
        <w:rPr>
          <w:rFonts w:ascii="Arial" w:hAnsi="Arial" w:cs="Arial"/>
          <w:sz w:val="20"/>
          <w:szCs w:val="20"/>
        </w:rPr>
      </w:pPr>
      <w:r w:rsidRPr="00382836">
        <w:rPr>
          <w:rFonts w:ascii="Arial" w:hAnsi="Arial" w:cs="Arial"/>
          <w:sz w:val="20"/>
          <w:szCs w:val="20"/>
        </w:rPr>
        <w:t>2. The claims of the appellant and the defense of the appellee in the original trial shall be cited in the original judgment.</w:t>
      </w:r>
    </w:p>
    <w:p w:rsidR="007E23DA" w:rsidRPr="00382836" w:rsidRDefault="004C2BD2" w:rsidP="00DC0BD9">
      <w:pPr>
        <w:jc w:val="both"/>
        <w:rPr>
          <w:rFonts w:ascii="Arial" w:hAnsi="Arial" w:cs="Arial"/>
          <w:sz w:val="20"/>
          <w:szCs w:val="20"/>
        </w:rPr>
      </w:pPr>
      <w:r>
        <w:rPr>
          <w:rFonts w:ascii="Arial" w:hAnsi="Arial" w:cs="Arial" w:hint="eastAsia"/>
          <w:sz w:val="20"/>
          <w:szCs w:val="20"/>
        </w:rPr>
        <w:t xml:space="preserve">3. </w:t>
      </w:r>
      <w:r w:rsidRPr="004C2BD2">
        <w:rPr>
          <w:rFonts w:ascii="Arial" w:hAnsi="Arial" w:cs="Arial"/>
          <w:sz w:val="20"/>
          <w:szCs w:val="20"/>
        </w:rPr>
        <w:t xml:space="preserve">The original trial considered the purpose of the entire debate and the results of the investigation evidence, and concluded that creation is a collective term for the results of human spiritual activities, and may be protected by different rights types depending on the content and nature of different creations. Regarding the right to name representation, Articles </w:t>
      </w:r>
      <w:r w:rsidRPr="004C2BD2">
        <w:rPr>
          <w:rFonts w:ascii="Arial" w:hAnsi="Arial" w:cs="Arial"/>
          <w:sz w:val="20"/>
          <w:szCs w:val="20"/>
        </w:rPr>
        <w:lastRenderedPageBreak/>
        <w:t xml:space="preserve">16, 31 and 83 of the Enforcement Regulations of the Patent Law also stipulate that the application shall record the names and nationalities of the inventors, creators, and designers, and public gazettes and public gazettes shall record them, etc. According to the current relevant laws and regulations, the inventor should not only be a person who has made substantial contributions to the spiritual creation of the technical features within the scope of the patent application, but also a natural person. This DABUS is not an unincorporated and natural person under the laws of our country, and it is also acknowledged by the appellant's attorney ad litem. The application in dispute is because the applicant column only fills in "NONE, DABUS" in the English name, and the inventor "" Nationality” and “Chinese name”, after the appellee requested the appellant to submit supplementary documents by letter on November 11, </w:t>
      </w:r>
      <w:r>
        <w:rPr>
          <w:rFonts w:ascii="Arial" w:hAnsi="Arial" w:cs="Arial" w:hint="eastAsia"/>
          <w:sz w:val="20"/>
          <w:szCs w:val="20"/>
        </w:rPr>
        <w:t>2019</w:t>
      </w:r>
      <w:r w:rsidRPr="004C2BD2">
        <w:rPr>
          <w:rFonts w:ascii="Arial" w:hAnsi="Arial" w:cs="Arial"/>
          <w:sz w:val="20"/>
          <w:szCs w:val="20"/>
        </w:rPr>
        <w:t xml:space="preserve">, the appellant submitted supplementary documents on February 6, </w:t>
      </w:r>
      <w:r>
        <w:rPr>
          <w:rFonts w:ascii="Arial" w:hAnsi="Arial" w:cs="Arial" w:hint="eastAsia"/>
          <w:sz w:val="20"/>
          <w:szCs w:val="20"/>
        </w:rPr>
        <w:t>2020</w:t>
      </w:r>
      <w:r w:rsidRPr="004C2BD2">
        <w:rPr>
          <w:rFonts w:ascii="Arial" w:hAnsi="Arial" w:cs="Arial"/>
          <w:sz w:val="20"/>
          <w:szCs w:val="20"/>
        </w:rPr>
        <w:t xml:space="preserve"> and on February 15, </w:t>
      </w:r>
      <w:r>
        <w:rPr>
          <w:rFonts w:ascii="Arial" w:hAnsi="Arial" w:cs="Arial" w:hint="eastAsia"/>
          <w:sz w:val="20"/>
          <w:szCs w:val="20"/>
        </w:rPr>
        <w:t>2020</w:t>
      </w:r>
      <w:r w:rsidRPr="004C2BD2">
        <w:rPr>
          <w:rFonts w:ascii="Arial" w:hAnsi="Arial" w:cs="Arial"/>
          <w:sz w:val="20"/>
          <w:szCs w:val="20"/>
        </w:rPr>
        <w:t xml:space="preserve"> successively,</w:t>
      </w:r>
      <w:r w:rsidR="002D2FEC">
        <w:rPr>
          <w:rFonts w:ascii="Arial" w:hAnsi="Arial" w:cs="Arial" w:hint="eastAsia"/>
          <w:sz w:val="20"/>
          <w:szCs w:val="20"/>
        </w:rPr>
        <w:t xml:space="preserve"> with the 1</w:t>
      </w:r>
      <w:r w:rsidR="002D2FEC" w:rsidRPr="002D2FEC">
        <w:rPr>
          <w:rFonts w:ascii="Arial" w:hAnsi="Arial" w:cs="Arial" w:hint="eastAsia"/>
          <w:sz w:val="20"/>
          <w:szCs w:val="20"/>
          <w:vertAlign w:val="superscript"/>
        </w:rPr>
        <w:t>st</w:t>
      </w:r>
      <w:r w:rsidR="002D2FEC">
        <w:rPr>
          <w:rFonts w:ascii="Arial" w:hAnsi="Arial" w:cs="Arial" w:hint="eastAsia"/>
          <w:sz w:val="20"/>
          <w:szCs w:val="20"/>
        </w:rPr>
        <w:t xml:space="preserve"> priority document </w:t>
      </w:r>
      <w:r w:rsidRPr="004C2BD2">
        <w:rPr>
          <w:rFonts w:ascii="Arial" w:hAnsi="Arial" w:cs="Arial"/>
          <w:sz w:val="20"/>
          <w:szCs w:val="20"/>
        </w:rPr>
        <w:t xml:space="preserve">and </w:t>
      </w:r>
      <w:r w:rsidR="002D2FEC">
        <w:rPr>
          <w:rFonts w:ascii="Arial" w:hAnsi="Arial" w:cs="Arial" w:hint="eastAsia"/>
          <w:sz w:val="20"/>
          <w:szCs w:val="20"/>
        </w:rPr>
        <w:t>the POA</w:t>
      </w:r>
      <w:r w:rsidR="002D2FEC">
        <w:rPr>
          <w:rFonts w:ascii="Arial" w:hAnsi="Arial" w:cs="Arial"/>
          <w:sz w:val="20"/>
          <w:szCs w:val="20"/>
        </w:rPr>
        <w:t>, and applied for a</w:t>
      </w:r>
      <w:r w:rsidR="002D2FEC">
        <w:rPr>
          <w:rFonts w:ascii="Arial" w:hAnsi="Arial" w:cs="Arial" w:hint="eastAsia"/>
          <w:sz w:val="20"/>
          <w:szCs w:val="20"/>
        </w:rPr>
        <w:t xml:space="preserve"> further </w:t>
      </w:r>
      <w:r w:rsidRPr="004C2BD2">
        <w:rPr>
          <w:rFonts w:ascii="Arial" w:hAnsi="Arial" w:cs="Arial"/>
          <w:sz w:val="20"/>
          <w:szCs w:val="20"/>
        </w:rPr>
        <w:t xml:space="preserve">extension to make corrections. After that, on April 30, </w:t>
      </w:r>
      <w:r w:rsidR="002D2FEC">
        <w:rPr>
          <w:rFonts w:ascii="Arial" w:hAnsi="Arial" w:cs="Arial" w:hint="eastAsia"/>
          <w:sz w:val="20"/>
          <w:szCs w:val="20"/>
        </w:rPr>
        <w:t>2020</w:t>
      </w:r>
      <w:r w:rsidRPr="004C2BD2">
        <w:rPr>
          <w:rFonts w:ascii="Arial" w:hAnsi="Arial" w:cs="Arial"/>
          <w:sz w:val="20"/>
          <w:szCs w:val="20"/>
        </w:rPr>
        <w:t xml:space="preserve">, </w:t>
      </w:r>
      <w:r w:rsidR="002D2FEC" w:rsidRPr="00382836">
        <w:rPr>
          <w:rFonts w:ascii="Arial" w:hAnsi="Arial" w:cs="Arial"/>
          <w:sz w:val="20"/>
          <w:szCs w:val="20"/>
        </w:rPr>
        <w:t>Appellant</w:t>
      </w:r>
      <w:r w:rsidRPr="004C2BD2">
        <w:rPr>
          <w:rFonts w:ascii="Arial" w:hAnsi="Arial" w:cs="Arial"/>
          <w:sz w:val="20"/>
          <w:szCs w:val="20"/>
        </w:rPr>
        <w:t xml:space="preserve"> </w:t>
      </w:r>
      <w:r w:rsidR="002D2FEC">
        <w:rPr>
          <w:rFonts w:ascii="Arial" w:hAnsi="Arial" w:cs="Arial"/>
          <w:sz w:val="20"/>
          <w:szCs w:val="20"/>
        </w:rPr>
        <w:t>repl</w:t>
      </w:r>
      <w:r w:rsidR="002D2FEC">
        <w:rPr>
          <w:rFonts w:ascii="Arial" w:hAnsi="Arial" w:cs="Arial" w:hint="eastAsia"/>
          <w:sz w:val="20"/>
          <w:szCs w:val="20"/>
        </w:rPr>
        <w:t>ied</w:t>
      </w:r>
      <w:r w:rsidR="002D2FEC">
        <w:rPr>
          <w:rFonts w:ascii="Arial" w:hAnsi="Arial" w:cs="Arial"/>
          <w:sz w:val="20"/>
          <w:szCs w:val="20"/>
        </w:rPr>
        <w:t xml:space="preserve"> </w:t>
      </w:r>
      <w:r w:rsidR="002D2FEC">
        <w:rPr>
          <w:rFonts w:ascii="Arial" w:hAnsi="Arial" w:cs="Arial" w:hint="eastAsia"/>
          <w:sz w:val="20"/>
          <w:szCs w:val="20"/>
        </w:rPr>
        <w:t>with</w:t>
      </w:r>
      <w:r w:rsidRPr="004C2BD2">
        <w:rPr>
          <w:rFonts w:ascii="Arial" w:hAnsi="Arial" w:cs="Arial"/>
          <w:sz w:val="20"/>
          <w:szCs w:val="20"/>
        </w:rPr>
        <w:t xml:space="preserve"> the statement: "The technology in this case was invented by DABUS (Chinese translation: Dabus). DABUS is an </w:t>
      </w:r>
      <w:r w:rsidR="002D2FEC">
        <w:rPr>
          <w:rFonts w:ascii="Arial" w:hAnsi="Arial" w:cs="Arial"/>
          <w:sz w:val="20"/>
          <w:szCs w:val="20"/>
        </w:rPr>
        <w:t>artificial intelligence system</w:t>
      </w:r>
      <w:r w:rsidRPr="004C2BD2">
        <w:rPr>
          <w:rFonts w:ascii="Arial" w:hAnsi="Arial" w:cs="Arial"/>
          <w:sz w:val="20"/>
          <w:szCs w:val="20"/>
        </w:rPr>
        <w:t xml:space="preserve">, and is the only inventor in this case. In other words, this case was not invented by a human inventor.” etc., the appellee again </w:t>
      </w:r>
      <w:r w:rsidR="002D2FEC">
        <w:rPr>
          <w:rFonts w:ascii="Arial" w:hAnsi="Arial" w:cs="Arial" w:hint="eastAsia"/>
          <w:sz w:val="20"/>
          <w:szCs w:val="20"/>
        </w:rPr>
        <w:t xml:space="preserve">requested </w:t>
      </w:r>
      <w:r w:rsidRPr="004C2BD2">
        <w:rPr>
          <w:rFonts w:ascii="Arial" w:hAnsi="Arial" w:cs="Arial"/>
          <w:sz w:val="20"/>
          <w:szCs w:val="20"/>
        </w:rPr>
        <w:t xml:space="preserve">the applicant on May 5, </w:t>
      </w:r>
      <w:r w:rsidR="002D2FEC">
        <w:rPr>
          <w:rFonts w:ascii="Arial" w:hAnsi="Arial" w:cs="Arial" w:hint="eastAsia"/>
          <w:sz w:val="20"/>
          <w:szCs w:val="20"/>
        </w:rPr>
        <w:t>2020</w:t>
      </w:r>
      <w:r w:rsidRPr="004C2BD2">
        <w:rPr>
          <w:rFonts w:ascii="Arial" w:hAnsi="Arial" w:cs="Arial"/>
          <w:sz w:val="20"/>
          <w:szCs w:val="20"/>
        </w:rPr>
        <w:t xml:space="preserve"> to ask the applicant to make corrections because the inventor information did not meet the relevant regulations. It also states that the relevant regulations stipulate that the applicant must apply for a patent with a "natural person" as the inventor, and notify the appellant to make corrections within a time limit. However, on June 5 of the same year, the appellant reiterated that the case was an artificial intelligence system independently invented without the involvement of a natural person. The appellee, on the grounds that the appellant failed to make corrections within the time limit, was inadmissible in accordance with the regulations above. After verifying that there was no infraction, the judgment dismissed the appeal of the appellant in the original trial.</w:t>
      </w:r>
    </w:p>
    <w:p w:rsidR="007E23DA" w:rsidRPr="00382836" w:rsidRDefault="007E23DA" w:rsidP="007E23DA">
      <w:pPr>
        <w:rPr>
          <w:rFonts w:ascii="Arial" w:hAnsi="Arial" w:cs="Arial"/>
          <w:sz w:val="20"/>
          <w:szCs w:val="20"/>
        </w:rPr>
      </w:pPr>
      <w:r w:rsidRPr="00382836">
        <w:rPr>
          <w:rFonts w:ascii="Arial" w:hAnsi="Arial" w:cs="Arial"/>
          <w:sz w:val="20"/>
          <w:szCs w:val="20"/>
        </w:rPr>
        <w:t>4. The court has verified that the original judgment is not wrong. The grounds of appeal are hereby supplemented as follows:</w:t>
      </w:r>
    </w:p>
    <w:p w:rsidR="007E23DA" w:rsidRPr="00382836" w:rsidRDefault="007E23DA" w:rsidP="00DC0BD9">
      <w:pPr>
        <w:jc w:val="both"/>
        <w:rPr>
          <w:rFonts w:ascii="Arial" w:hAnsi="Arial" w:cs="Arial"/>
          <w:sz w:val="20"/>
          <w:szCs w:val="20"/>
        </w:rPr>
      </w:pPr>
      <w:r w:rsidRPr="00382836">
        <w:rPr>
          <w:rFonts w:ascii="Arial" w:hAnsi="Arial" w:cs="Arial"/>
          <w:sz w:val="20"/>
          <w:szCs w:val="20"/>
        </w:rPr>
        <w:t xml:space="preserve">  </w:t>
      </w:r>
      <w:r w:rsidRPr="00382836">
        <w:rPr>
          <w:rFonts w:ascii="Arial" w:eastAsia="MS Gothic" w:hAnsi="Arial" w:cs="Arial"/>
          <w:sz w:val="20"/>
          <w:szCs w:val="20"/>
        </w:rPr>
        <w:t xml:space="preserve">(1) According to Article </w:t>
      </w:r>
      <w:r w:rsidRPr="00382836">
        <w:rPr>
          <w:rFonts w:ascii="Arial" w:hAnsi="Arial" w:cs="Arial"/>
          <w:sz w:val="20"/>
          <w:szCs w:val="20"/>
        </w:rPr>
        <w:t xml:space="preserve">5 of </w:t>
      </w:r>
      <w:r w:rsidRPr="00382836">
        <w:rPr>
          <w:rFonts w:ascii="Arial" w:eastAsia="新細明體" w:hAnsi="Arial" w:cs="Arial"/>
          <w:sz w:val="20"/>
          <w:szCs w:val="20"/>
        </w:rPr>
        <w:t xml:space="preserve">the Patent </w:t>
      </w:r>
      <w:r w:rsidR="00630146" w:rsidRPr="00382836">
        <w:rPr>
          <w:rFonts w:ascii="Arial" w:eastAsia="新細明體" w:hAnsi="Arial" w:cs="Arial"/>
          <w:sz w:val="20"/>
          <w:szCs w:val="20"/>
        </w:rPr>
        <w:t>Law:</w:t>
      </w:r>
      <w:r w:rsidRPr="00382836">
        <w:rPr>
          <w:rFonts w:ascii="Arial" w:hAnsi="Arial" w:cs="Arial"/>
          <w:sz w:val="20"/>
          <w:szCs w:val="20"/>
        </w:rPr>
        <w:t xml:space="preserve"> "</w:t>
      </w:r>
      <w:r w:rsidR="00630146" w:rsidRPr="00FB4271">
        <w:rPr>
          <w:rFonts w:ascii="Arial" w:hAnsi="Arial" w:cs="Arial"/>
          <w:sz w:val="20"/>
          <w:szCs w:val="20"/>
        </w:rPr>
        <w:t>(Item</w:t>
      </w:r>
      <w:r w:rsidRPr="00FB4271">
        <w:rPr>
          <w:rFonts w:ascii="Arial" w:hAnsi="Arial" w:cs="Arial"/>
          <w:sz w:val="20"/>
          <w:szCs w:val="20"/>
        </w:rPr>
        <w:t xml:space="preserve"> </w:t>
      </w:r>
      <w:r w:rsidR="00630146" w:rsidRPr="00FB4271">
        <w:rPr>
          <w:rFonts w:ascii="Arial" w:hAnsi="Arial" w:cs="Arial"/>
          <w:sz w:val="20"/>
          <w:szCs w:val="20"/>
        </w:rPr>
        <w:t>1)</w:t>
      </w:r>
      <w:r w:rsidRPr="00FB4271">
        <w:rPr>
          <w:rFonts w:ascii="Arial" w:hAnsi="Arial" w:cs="Arial"/>
          <w:sz w:val="20"/>
          <w:szCs w:val="20"/>
        </w:rPr>
        <w:t xml:space="preserve"> </w:t>
      </w:r>
      <w:r w:rsidR="00630146" w:rsidRPr="00FB4271">
        <w:rPr>
          <w:rFonts w:ascii="Arial" w:hAnsi="Arial" w:cs="Arial"/>
          <w:i/>
          <w:color w:val="000000"/>
          <w:sz w:val="20"/>
          <w:szCs w:val="20"/>
          <w:shd w:val="clear" w:color="auto" w:fill="F9FBFB"/>
        </w:rPr>
        <w:t>the</w:t>
      </w:r>
      <w:r w:rsidR="00FB4271" w:rsidRPr="00FB4271">
        <w:rPr>
          <w:rFonts w:ascii="Arial" w:hAnsi="Arial" w:cs="Arial"/>
          <w:i/>
          <w:color w:val="000000"/>
          <w:sz w:val="20"/>
          <w:szCs w:val="20"/>
          <w:shd w:val="clear" w:color="auto" w:fill="F9FBFB"/>
        </w:rPr>
        <w:t xml:space="preserve"> term "right to apply for a patent" shall mean the right to file a patent application in accordance with this Act.</w:t>
      </w:r>
      <w:r w:rsidRPr="00FB4271">
        <w:rPr>
          <w:rFonts w:ascii="Arial" w:hAnsi="Arial" w:cs="Arial"/>
          <w:sz w:val="20"/>
          <w:szCs w:val="20"/>
        </w:rPr>
        <w:t xml:space="preserve"> .</w:t>
      </w:r>
      <w:r w:rsidR="00630146" w:rsidRPr="00FB4271">
        <w:rPr>
          <w:rFonts w:ascii="Arial" w:hAnsi="Arial" w:cs="Arial"/>
          <w:sz w:val="20"/>
          <w:szCs w:val="20"/>
        </w:rPr>
        <w:t>(Item</w:t>
      </w:r>
      <w:r w:rsidR="00FB4271" w:rsidRPr="00FB4271">
        <w:rPr>
          <w:rFonts w:ascii="Arial" w:hAnsi="Arial" w:cs="Arial"/>
          <w:sz w:val="20"/>
          <w:szCs w:val="20"/>
        </w:rPr>
        <w:t xml:space="preserve"> 2) </w:t>
      </w:r>
      <w:r w:rsidR="00FB4271" w:rsidRPr="00FB4271">
        <w:rPr>
          <w:rFonts w:ascii="Arial" w:hAnsi="Arial" w:cs="Arial"/>
          <w:i/>
          <w:color w:val="000000"/>
          <w:sz w:val="20"/>
          <w:szCs w:val="20"/>
          <w:shd w:val="clear" w:color="auto" w:fill="F9FBFB"/>
        </w:rPr>
        <w:t>Subject to provisions of this Act otherwise prescribed or the covenants otherwise set forth in an agreement, the term "the owner of the right to apply for a patent" shall mean an inventor, a utility model creator, a designer, or the assignee or successor thereof</w:t>
      </w:r>
      <w:r w:rsidR="00FB4271" w:rsidRPr="00FB4271">
        <w:rPr>
          <w:rFonts w:ascii="Arial" w:hAnsi="Arial" w:cs="Arial"/>
          <w:color w:val="000000"/>
          <w:sz w:val="20"/>
          <w:szCs w:val="20"/>
          <w:shd w:val="clear" w:color="auto" w:fill="F9FBFB"/>
        </w:rPr>
        <w:t>.</w:t>
      </w:r>
      <w:r w:rsidRPr="00382836">
        <w:rPr>
          <w:rFonts w:ascii="Arial" w:hAnsi="Arial" w:cs="Arial"/>
          <w:sz w:val="20"/>
          <w:szCs w:val="20"/>
        </w:rPr>
        <w:t xml:space="preserve">” Article </w:t>
      </w:r>
      <w:r w:rsidR="00630146" w:rsidRPr="00382836">
        <w:rPr>
          <w:rFonts w:ascii="Arial" w:hAnsi="Arial" w:cs="Arial"/>
          <w:sz w:val="20"/>
          <w:szCs w:val="20"/>
        </w:rPr>
        <w:t>6,</w:t>
      </w:r>
      <w:r w:rsidRPr="00382836">
        <w:rPr>
          <w:rFonts w:ascii="Arial" w:hAnsi="Arial" w:cs="Arial"/>
          <w:sz w:val="20"/>
          <w:szCs w:val="20"/>
        </w:rPr>
        <w:t xml:space="preserve"> paragraph 1 states: “</w:t>
      </w:r>
      <w:r w:rsidR="00FB4271" w:rsidRPr="00FB4271">
        <w:rPr>
          <w:rFonts w:ascii="Arial" w:hAnsi="Arial" w:cs="Arial"/>
          <w:i/>
          <w:color w:val="000000"/>
          <w:sz w:val="20"/>
          <w:szCs w:val="20"/>
          <w:shd w:val="clear" w:color="auto" w:fill="F9FBFB"/>
        </w:rPr>
        <w:t>The right to apply for a patent or the patent right is both assignable and inheritable</w:t>
      </w:r>
      <w:r w:rsidR="00FB4271">
        <w:rPr>
          <w:rFonts w:ascii="Georgia" w:hAnsi="Georgia"/>
          <w:color w:val="000000"/>
          <w:sz w:val="27"/>
          <w:szCs w:val="27"/>
          <w:shd w:val="clear" w:color="auto" w:fill="F9FBFB"/>
        </w:rPr>
        <w:t>.</w:t>
      </w:r>
      <w:r w:rsidRPr="00382836">
        <w:rPr>
          <w:rFonts w:ascii="Arial" w:hAnsi="Arial" w:cs="Arial"/>
          <w:sz w:val="20"/>
          <w:szCs w:val="20"/>
        </w:rPr>
        <w:t xml:space="preserve">” </w:t>
      </w:r>
      <w:r w:rsidRPr="00FB4271">
        <w:rPr>
          <w:rFonts w:ascii="Arial" w:hAnsi="Arial" w:cs="Arial"/>
          <w:sz w:val="20"/>
          <w:szCs w:val="20"/>
        </w:rPr>
        <w:t xml:space="preserve">Article 7, </w:t>
      </w:r>
      <w:r w:rsidR="00FB4271" w:rsidRPr="00FB4271">
        <w:rPr>
          <w:rFonts w:ascii="Arial" w:hAnsi="Arial" w:cs="Arial"/>
          <w:sz w:val="20"/>
          <w:szCs w:val="20"/>
        </w:rPr>
        <w:t>1</w:t>
      </w:r>
      <w:r w:rsidRPr="00FB4271">
        <w:rPr>
          <w:rFonts w:ascii="Arial" w:hAnsi="Arial" w:cs="Arial"/>
          <w:sz w:val="20"/>
          <w:szCs w:val="20"/>
        </w:rPr>
        <w:t xml:space="preserve"> Item </w:t>
      </w:r>
      <w:r w:rsidR="00FB4271" w:rsidRPr="00FB4271">
        <w:rPr>
          <w:rFonts w:ascii="Arial" w:hAnsi="Arial" w:cs="Arial"/>
          <w:sz w:val="20"/>
          <w:szCs w:val="20"/>
        </w:rPr>
        <w:t>1</w:t>
      </w:r>
      <w:r w:rsidRPr="00FB4271">
        <w:rPr>
          <w:rFonts w:ascii="Arial" w:hAnsi="Arial" w:cs="Arial"/>
          <w:sz w:val="20"/>
          <w:szCs w:val="20"/>
        </w:rPr>
        <w:t xml:space="preserve"> and Item 4 stipulate: "(Item 1) </w:t>
      </w:r>
      <w:r w:rsidR="00FB4271" w:rsidRPr="00FB4271">
        <w:rPr>
          <w:rFonts w:ascii="Arial" w:hAnsi="Arial" w:cs="Arial"/>
          <w:i/>
          <w:color w:val="000000"/>
          <w:sz w:val="20"/>
          <w:szCs w:val="20"/>
          <w:shd w:val="clear" w:color="auto" w:fill="F9FBFB"/>
        </w:rPr>
        <w:t>Where an invention, a utility model or a design is made by an employee in the course of performing his/her duties, the right to apply for a patent and the patent right thereof shall be vested in his/her employer and the employer shall pay the employee reasonable remuneration; where there is an agreement providing otherwise, such agreement shall prevail.</w:t>
      </w:r>
      <w:r w:rsidRPr="00FB4271">
        <w:rPr>
          <w:rFonts w:ascii="Arial" w:hAnsi="Arial" w:cs="Arial"/>
          <w:sz w:val="20"/>
          <w:szCs w:val="20"/>
        </w:rPr>
        <w:t> … (</w:t>
      </w:r>
      <w:r w:rsidR="00FB4271" w:rsidRPr="00FB4271">
        <w:rPr>
          <w:rFonts w:ascii="Arial" w:hAnsi="Arial" w:cs="Arial"/>
          <w:sz w:val="20"/>
          <w:szCs w:val="20"/>
        </w:rPr>
        <w:t>Item</w:t>
      </w:r>
      <w:r w:rsidRPr="00FB4271">
        <w:rPr>
          <w:rFonts w:ascii="Arial" w:hAnsi="Arial" w:cs="Arial"/>
          <w:sz w:val="20"/>
          <w:szCs w:val="20"/>
        </w:rPr>
        <w:t xml:space="preserve"> </w:t>
      </w:r>
      <w:r w:rsidR="00630146" w:rsidRPr="00FB4271">
        <w:rPr>
          <w:rFonts w:ascii="Arial" w:hAnsi="Arial" w:cs="Arial"/>
          <w:sz w:val="20"/>
          <w:szCs w:val="20"/>
        </w:rPr>
        <w:t>4)</w:t>
      </w:r>
      <w:r w:rsidRPr="00FB4271">
        <w:rPr>
          <w:rFonts w:ascii="Arial" w:hAnsi="Arial" w:cs="Arial"/>
          <w:sz w:val="20"/>
          <w:szCs w:val="20"/>
        </w:rPr>
        <w:t xml:space="preserve"> </w:t>
      </w:r>
      <w:r w:rsidR="00FB4271" w:rsidRPr="00FB4271">
        <w:rPr>
          <w:rFonts w:ascii="Arial" w:hAnsi="Arial" w:cs="Arial"/>
          <w:i/>
          <w:color w:val="000000"/>
          <w:sz w:val="20"/>
          <w:szCs w:val="20"/>
          <w:shd w:val="clear" w:color="auto" w:fill="F9FBFB"/>
        </w:rPr>
        <w:t xml:space="preserve">Where the ownership of the right to apply for a patent </w:t>
      </w:r>
      <w:r w:rsidR="00FB4271" w:rsidRPr="00FB4271">
        <w:rPr>
          <w:rFonts w:ascii="Arial" w:hAnsi="Arial" w:cs="Arial"/>
          <w:i/>
          <w:color w:val="000000"/>
          <w:sz w:val="20"/>
          <w:szCs w:val="20"/>
          <w:shd w:val="clear" w:color="auto" w:fill="F9FBFB"/>
        </w:rPr>
        <w:lastRenderedPageBreak/>
        <w:t>and the patent right are vested in the employer or the fund provider pursuant to Paragraph 1 or the preceding paragraph, the inventor, utility model creator or designer concerned shall be entitled to a right to have his/her name shown as such.</w:t>
      </w:r>
      <w:r w:rsidRPr="00FB4271">
        <w:rPr>
          <w:rFonts w:ascii="Arial" w:hAnsi="Arial" w:cs="Arial"/>
          <w:sz w:val="20"/>
          <w:szCs w:val="20"/>
        </w:rPr>
        <w:t>" And "invent</w:t>
      </w:r>
      <w:r w:rsidRPr="00382836">
        <w:rPr>
          <w:rFonts w:ascii="Arial" w:hAnsi="Arial" w:cs="Arial"/>
          <w:sz w:val="20"/>
          <w:szCs w:val="20"/>
        </w:rPr>
        <w:t xml:space="preserve">or" refers to the person who actually conducts research and invention, the inventor must be a person who has made substantial contributions to the technical features recorded in the scope of the patent application, and he must solve the problem that the invention or new model intends to solve. The problem or the effect achieved produces a concept, and then proposes specific technical means that can achieve the concept. The inventor may be the owner of the right to apply for a patent, and may also assign the right to apply for a patent to others by legal acts, or inherit it by an heir upon death; if the right to apply for a patent belongs to the employer or investor, the inventor has the right to name representation. The right to express the name of the inventor is a kind of personality right, so the inventor must be a natural person. Therefore, Chapter 2 "Patent Application" of Part 1 of the Patent </w:t>
      </w:r>
      <w:r w:rsidR="00FB4271">
        <w:rPr>
          <w:rFonts w:ascii="Arial" w:hAnsi="Arial" w:cs="Arial" w:hint="eastAsia"/>
          <w:sz w:val="20"/>
          <w:szCs w:val="20"/>
        </w:rPr>
        <w:t>MPEP</w:t>
      </w:r>
      <w:r w:rsidRPr="00382836">
        <w:rPr>
          <w:rFonts w:ascii="Arial" w:hAnsi="Arial" w:cs="Arial"/>
          <w:sz w:val="20"/>
          <w:szCs w:val="20"/>
        </w:rPr>
        <w:t xml:space="preserve"> stipulates that the inventor must be a natural person. Chapter 3 "Patent Applicant" of Title I stipulates: A patent applicant refers to a person who has the right to apply for a patent and files a patent application by name, which may be a natural person or a legal person. Inventor (a new type of patent is the creator of a new type, and a design patent is the designer), refers to the person who actually creates the invention (a new type, design), who must be a natural person, etc., in line with the legislative intent of the provisions of the Patent Law, and no additional laws will be added. There are no restrictions or violations of legal reservations. Therefore, </w:t>
      </w:r>
      <w:r w:rsidR="00877AC7">
        <w:rPr>
          <w:rFonts w:ascii="Arial" w:hAnsi="Arial" w:cs="Arial" w:hint="eastAsia"/>
          <w:sz w:val="20"/>
          <w:szCs w:val="20"/>
        </w:rPr>
        <w:t xml:space="preserve">it is not adopted that </w:t>
      </w:r>
      <w:r w:rsidRPr="00382836">
        <w:rPr>
          <w:rFonts w:ascii="Arial" w:hAnsi="Arial" w:cs="Arial"/>
          <w:sz w:val="20"/>
          <w:szCs w:val="20"/>
        </w:rPr>
        <w:t xml:space="preserve">the appellant maintains that the Patent Law does not restrict inventors to be natural persons, and that Article 1-2-1 of Title 1 of the Patent </w:t>
      </w:r>
      <w:r w:rsidR="00FB4271">
        <w:rPr>
          <w:rFonts w:ascii="Arial" w:hAnsi="Arial" w:cs="Arial" w:hint="eastAsia"/>
          <w:sz w:val="20"/>
          <w:szCs w:val="20"/>
        </w:rPr>
        <w:t>MPEP</w:t>
      </w:r>
      <w:r w:rsidRPr="00382836">
        <w:rPr>
          <w:rFonts w:ascii="Arial" w:hAnsi="Arial" w:cs="Arial"/>
          <w:sz w:val="20"/>
          <w:szCs w:val="20"/>
        </w:rPr>
        <w:t xml:space="preserve"> stipulates that "inventors must be natural persons" to add restrictions that are not in law, which violates the principle of legal reservations. </w:t>
      </w:r>
    </w:p>
    <w:p w:rsidR="007E23DA" w:rsidRPr="00382836" w:rsidRDefault="007E23DA" w:rsidP="00DC0BD9">
      <w:pPr>
        <w:jc w:val="both"/>
        <w:rPr>
          <w:rFonts w:ascii="Arial" w:hAnsi="Arial" w:cs="Arial"/>
          <w:sz w:val="20"/>
          <w:szCs w:val="20"/>
        </w:rPr>
      </w:pPr>
      <w:r w:rsidRPr="00382836">
        <w:rPr>
          <w:rFonts w:ascii="Arial" w:hAnsi="Arial" w:cs="Arial"/>
          <w:sz w:val="20"/>
          <w:szCs w:val="20"/>
        </w:rPr>
        <w:t xml:space="preserve">　</w:t>
      </w:r>
      <w:r w:rsidRPr="00382836">
        <w:rPr>
          <w:rFonts w:ascii="Arial" w:hAnsi="Arial" w:cs="Arial"/>
          <w:sz w:val="20"/>
          <w:szCs w:val="20"/>
        </w:rPr>
        <w:t xml:space="preserve">(2) This Act is </w:t>
      </w:r>
      <w:r w:rsidRPr="00382836">
        <w:rPr>
          <w:rFonts w:ascii="Arial" w:eastAsia="MS Gothic" w:hAnsi="Arial" w:cs="Arial"/>
          <w:sz w:val="20"/>
          <w:szCs w:val="20"/>
        </w:rPr>
        <w:t xml:space="preserve">enacted </w:t>
      </w:r>
      <w:r w:rsidRPr="00382836">
        <w:rPr>
          <w:rFonts w:ascii="Arial" w:eastAsia="新細明體" w:hAnsi="Arial" w:cs="Arial"/>
          <w:sz w:val="20"/>
          <w:szCs w:val="20"/>
        </w:rPr>
        <w:t xml:space="preserve">to encourage, protect, and utilize the creation of inventions, </w:t>
      </w:r>
      <w:r w:rsidR="00877AC7">
        <w:rPr>
          <w:rFonts w:ascii="Arial" w:eastAsia="新細明體" w:hAnsi="Arial" w:cs="Arial" w:hint="eastAsia"/>
          <w:sz w:val="20"/>
          <w:szCs w:val="20"/>
        </w:rPr>
        <w:t xml:space="preserve">utility </w:t>
      </w:r>
      <w:r w:rsidRPr="00382836">
        <w:rPr>
          <w:rFonts w:ascii="Arial" w:eastAsia="新細明體" w:hAnsi="Arial" w:cs="Arial"/>
          <w:sz w:val="20"/>
          <w:szCs w:val="20"/>
        </w:rPr>
        <w:t xml:space="preserve">models, and designs, and to promote industrial development." </w:t>
      </w:r>
      <w:r w:rsidR="00630146" w:rsidRPr="00382836">
        <w:rPr>
          <w:rFonts w:ascii="Arial" w:eastAsia="新細明體" w:hAnsi="Arial" w:cs="Arial"/>
          <w:sz w:val="20"/>
          <w:szCs w:val="20"/>
        </w:rPr>
        <w:t>(Item</w:t>
      </w:r>
      <w:r w:rsidRPr="00382836">
        <w:rPr>
          <w:rFonts w:ascii="Arial" w:eastAsia="新細明體" w:hAnsi="Arial" w:cs="Arial"/>
          <w:sz w:val="20"/>
          <w:szCs w:val="20"/>
        </w:rPr>
        <w:t xml:space="preserve"> </w:t>
      </w:r>
      <w:r w:rsidRPr="00382836">
        <w:rPr>
          <w:rFonts w:ascii="Arial" w:hAnsi="Arial" w:cs="Arial"/>
          <w:sz w:val="20"/>
          <w:szCs w:val="20"/>
        </w:rPr>
        <w:t xml:space="preserve">1) The competent authority for this Act is the Ministry of Economic Affairs. ( Item 2 ) Patent business shall be handled by a specialized agency designated by the Ministry of Economic Affairs.” “If the applicant is late in the statutory or designated period for patent application and other procedures, unless otherwise provided for in this Act, the application shall not be </w:t>
      </w:r>
      <w:r w:rsidR="00630146" w:rsidRPr="00382836">
        <w:rPr>
          <w:rFonts w:ascii="Arial" w:hAnsi="Arial" w:cs="Arial"/>
          <w:sz w:val="20"/>
          <w:szCs w:val="20"/>
        </w:rPr>
        <w:t>accepted,</w:t>
      </w:r>
      <w:r w:rsidRPr="00382836">
        <w:rPr>
          <w:rFonts w:ascii="Arial" w:hAnsi="Arial" w:cs="Arial"/>
          <w:sz w:val="20"/>
          <w:szCs w:val="20"/>
        </w:rPr>
        <w:t xml:space="preserve"> shall still be accepted." "To apply for a patent for invention, the patent applicant shall submit the application to the specialized patent authority with the application, specification, scope of application, abstract and necessary drawings." Article 1 of the Patent Law, Article </w:t>
      </w:r>
      <w:r w:rsidR="00630146" w:rsidRPr="00382836">
        <w:rPr>
          <w:rFonts w:ascii="Arial" w:hAnsi="Arial" w:cs="Arial"/>
          <w:sz w:val="20"/>
          <w:szCs w:val="20"/>
        </w:rPr>
        <w:t>3,</w:t>
      </w:r>
      <w:r w:rsidRPr="00382836">
        <w:rPr>
          <w:rFonts w:ascii="Arial" w:hAnsi="Arial" w:cs="Arial"/>
          <w:sz w:val="20"/>
          <w:szCs w:val="20"/>
        </w:rPr>
        <w:t xml:space="preserve"> Article </w:t>
      </w:r>
      <w:r w:rsidR="00630146" w:rsidRPr="00382836">
        <w:rPr>
          <w:rFonts w:ascii="Arial" w:hAnsi="Arial" w:cs="Arial"/>
          <w:sz w:val="20"/>
          <w:szCs w:val="20"/>
        </w:rPr>
        <w:t>17,</w:t>
      </w:r>
      <w:r w:rsidRPr="00382836">
        <w:rPr>
          <w:rFonts w:ascii="Arial" w:hAnsi="Arial" w:cs="Arial"/>
          <w:sz w:val="20"/>
          <w:szCs w:val="20"/>
        </w:rPr>
        <w:t xml:space="preserve"> Paragraph </w:t>
      </w:r>
      <w:r w:rsidR="00630146" w:rsidRPr="00382836">
        <w:rPr>
          <w:rFonts w:ascii="Arial" w:hAnsi="Arial" w:cs="Arial"/>
          <w:sz w:val="20"/>
          <w:szCs w:val="20"/>
        </w:rPr>
        <w:t>1,</w:t>
      </w:r>
      <w:r w:rsidRPr="00382836">
        <w:rPr>
          <w:rFonts w:ascii="Arial" w:hAnsi="Arial" w:cs="Arial"/>
          <w:sz w:val="20"/>
          <w:szCs w:val="20"/>
        </w:rPr>
        <w:t xml:space="preserve"> </w:t>
      </w:r>
      <w:r w:rsidR="00630146" w:rsidRPr="00382836">
        <w:rPr>
          <w:rFonts w:ascii="Arial" w:hAnsi="Arial" w:cs="Arial"/>
          <w:sz w:val="20"/>
          <w:szCs w:val="20"/>
        </w:rPr>
        <w:t xml:space="preserve">and </w:t>
      </w:r>
      <w:r w:rsidR="00630146">
        <w:rPr>
          <w:rFonts w:ascii="Arial" w:hAnsi="Arial" w:cs="Arial"/>
          <w:sz w:val="20"/>
          <w:szCs w:val="20"/>
        </w:rPr>
        <w:t>Article</w:t>
      </w:r>
      <w:r w:rsidRPr="00382836">
        <w:rPr>
          <w:rFonts w:ascii="Arial" w:hAnsi="Arial" w:cs="Arial"/>
          <w:sz w:val="20"/>
          <w:szCs w:val="20"/>
        </w:rPr>
        <w:t xml:space="preserve"> </w:t>
      </w:r>
      <w:r w:rsidR="00630146" w:rsidRPr="00382836">
        <w:rPr>
          <w:rFonts w:ascii="Arial" w:hAnsi="Arial" w:cs="Arial"/>
          <w:sz w:val="20"/>
          <w:szCs w:val="20"/>
        </w:rPr>
        <w:t>25,</w:t>
      </w:r>
      <w:r w:rsidRPr="00382836">
        <w:rPr>
          <w:rFonts w:ascii="Arial" w:hAnsi="Arial" w:cs="Arial"/>
          <w:sz w:val="20"/>
          <w:szCs w:val="20"/>
        </w:rPr>
        <w:t xml:space="preserve"> Paragraph </w:t>
      </w:r>
      <w:r w:rsidR="00630146" w:rsidRPr="00382836">
        <w:rPr>
          <w:rFonts w:ascii="Arial" w:hAnsi="Arial" w:cs="Arial"/>
          <w:sz w:val="20"/>
          <w:szCs w:val="20"/>
        </w:rPr>
        <w:t xml:space="preserve">1. </w:t>
      </w:r>
      <w:r w:rsidRPr="00382836">
        <w:rPr>
          <w:rFonts w:ascii="Arial" w:hAnsi="Arial" w:cs="Arial"/>
          <w:sz w:val="20"/>
          <w:szCs w:val="20"/>
        </w:rPr>
        <w:t xml:space="preserve">Article 11 of the </w:t>
      </w:r>
      <w:r w:rsidR="00877AC7">
        <w:rPr>
          <w:rFonts w:ascii="Arial" w:hAnsi="Arial" w:cs="Arial" w:hint="eastAsia"/>
          <w:sz w:val="20"/>
          <w:szCs w:val="20"/>
        </w:rPr>
        <w:t xml:space="preserve">Patent Rule </w:t>
      </w:r>
      <w:r w:rsidRPr="00382836">
        <w:rPr>
          <w:rFonts w:ascii="Arial" w:hAnsi="Arial" w:cs="Arial"/>
          <w:sz w:val="20"/>
          <w:szCs w:val="20"/>
        </w:rPr>
        <w:t xml:space="preserve">authorized by Article 158 of the Patent Law stipulates: "If the application documents do not conform to the statutory procedures and can be corrected, the patent agency shall notify the applicant to make corrections within a time limit; Article 17, Paragraph 1 of this Law stipulates that it shall be handled.” Article 16, Paragraph 1 stipulates: “Anyone who applies for a patent for invention shall specify the following matters in his application: 1. The name of the invention. 2. The name </w:t>
      </w:r>
      <w:r w:rsidRPr="00382836">
        <w:rPr>
          <w:rFonts w:ascii="Arial" w:hAnsi="Arial" w:cs="Arial"/>
          <w:sz w:val="20"/>
          <w:szCs w:val="20"/>
        </w:rPr>
        <w:lastRenderedPageBreak/>
        <w:t>and nationality of the inventor. 3. The applicant's name, nationality, domicile or business office; if there is a representative, the name of the representative should also be indicated. 4. If an agent is</w:t>
      </w:r>
      <w:r w:rsidR="00877AC7">
        <w:rPr>
          <w:rFonts w:ascii="Arial" w:hAnsi="Arial" w:cs="Arial"/>
          <w:sz w:val="20"/>
          <w:szCs w:val="20"/>
        </w:rPr>
        <w:t xml:space="preserve"> appointed, his name and office</w:t>
      </w:r>
      <w:r w:rsidR="00877AC7">
        <w:rPr>
          <w:rFonts w:ascii="Arial" w:hAnsi="Arial" w:cs="Arial" w:hint="eastAsia"/>
          <w:sz w:val="20"/>
          <w:szCs w:val="20"/>
        </w:rPr>
        <w:t xml:space="preserve"> should be listed</w:t>
      </w:r>
      <w:r w:rsidRPr="00382836">
        <w:rPr>
          <w:rFonts w:ascii="Arial" w:hAnsi="Arial" w:cs="Arial"/>
          <w:sz w:val="20"/>
          <w:szCs w:val="20"/>
        </w:rPr>
        <w:t>"</w:t>
      </w:r>
      <w:r w:rsidR="00877AC7">
        <w:rPr>
          <w:rFonts w:ascii="Arial" w:hAnsi="Arial" w:cs="Arial" w:hint="eastAsia"/>
          <w:sz w:val="20"/>
          <w:szCs w:val="20"/>
        </w:rPr>
        <w:t>.</w:t>
      </w:r>
      <w:r w:rsidRPr="00382836">
        <w:rPr>
          <w:rFonts w:ascii="Arial" w:hAnsi="Arial" w:cs="Arial"/>
          <w:sz w:val="20"/>
          <w:szCs w:val="20"/>
        </w:rPr>
        <w:t xml:space="preserve"> </w:t>
      </w:r>
      <w:r w:rsidR="00877AC7">
        <w:rPr>
          <w:rFonts w:ascii="Arial" w:hAnsi="Arial" w:cs="Arial" w:hint="eastAsia"/>
          <w:sz w:val="20"/>
          <w:szCs w:val="20"/>
        </w:rPr>
        <w:t>T</w:t>
      </w:r>
      <w:r w:rsidRPr="00382836">
        <w:rPr>
          <w:rFonts w:ascii="Arial" w:hAnsi="Arial" w:cs="Arial"/>
          <w:sz w:val="20"/>
          <w:szCs w:val="20"/>
        </w:rPr>
        <w:t>he application for an invention patent shall be determined by the</w:t>
      </w:r>
      <w:r w:rsidR="00877AC7">
        <w:rPr>
          <w:rFonts w:ascii="Arial" w:hAnsi="Arial" w:cs="Arial" w:hint="eastAsia"/>
          <w:sz w:val="20"/>
          <w:szCs w:val="20"/>
        </w:rPr>
        <w:t xml:space="preserve"> TWIPO.</w:t>
      </w:r>
      <w:r w:rsidRPr="00382836">
        <w:rPr>
          <w:rFonts w:ascii="Arial" w:hAnsi="Arial" w:cs="Arial"/>
          <w:sz w:val="20"/>
          <w:szCs w:val="20"/>
        </w:rPr>
        <w:t xml:space="preserve"> The applicant shall submit the application form, specification, scope of patent application, abstract and necessary drawings to the </w:t>
      </w:r>
      <w:r w:rsidR="00877AC7">
        <w:rPr>
          <w:rFonts w:ascii="Arial" w:hAnsi="Arial" w:cs="Arial" w:hint="eastAsia"/>
          <w:sz w:val="20"/>
          <w:szCs w:val="20"/>
        </w:rPr>
        <w:t>TWIPO</w:t>
      </w:r>
      <w:r w:rsidRPr="00382836">
        <w:rPr>
          <w:rFonts w:ascii="Arial" w:hAnsi="Arial" w:cs="Arial"/>
          <w:sz w:val="20"/>
          <w:szCs w:val="20"/>
        </w:rPr>
        <w:t>. The application should state the name and nationality of the inventor, and refer to the previous regulations and explanations. The inventor must be a na</w:t>
      </w:r>
      <w:r w:rsidR="00877AC7">
        <w:rPr>
          <w:rFonts w:ascii="Arial" w:hAnsi="Arial" w:cs="Arial"/>
          <w:sz w:val="20"/>
          <w:szCs w:val="20"/>
        </w:rPr>
        <w:t xml:space="preserve">tural </w:t>
      </w:r>
      <w:r w:rsidR="00630146">
        <w:rPr>
          <w:rFonts w:ascii="Arial" w:hAnsi="Arial" w:cs="Arial"/>
          <w:sz w:val="20"/>
          <w:szCs w:val="20"/>
        </w:rPr>
        <w:t>person</w:t>
      </w:r>
      <w:r w:rsidR="00630146" w:rsidRPr="00382836">
        <w:rPr>
          <w:rFonts w:ascii="Arial" w:hAnsi="Arial" w:cs="Arial"/>
          <w:sz w:val="20"/>
          <w:szCs w:val="20"/>
        </w:rPr>
        <w:t xml:space="preserve">. </w:t>
      </w:r>
      <w:r w:rsidRPr="00382836">
        <w:rPr>
          <w:rFonts w:ascii="Arial" w:hAnsi="Arial" w:cs="Arial"/>
          <w:sz w:val="20"/>
          <w:szCs w:val="20"/>
        </w:rPr>
        <w:t xml:space="preserve">If a non-natural person is listed as the inventor, the application document does not conform to the legal procedures and </w:t>
      </w:r>
      <w:r w:rsidR="00877AC7">
        <w:rPr>
          <w:rFonts w:ascii="Arial" w:hAnsi="Arial" w:cs="Arial" w:hint="eastAsia"/>
          <w:sz w:val="20"/>
          <w:szCs w:val="20"/>
        </w:rPr>
        <w:t xml:space="preserve">should </w:t>
      </w:r>
      <w:r w:rsidRPr="00382836">
        <w:rPr>
          <w:rFonts w:ascii="Arial" w:hAnsi="Arial" w:cs="Arial"/>
          <w:sz w:val="20"/>
          <w:szCs w:val="20"/>
        </w:rPr>
        <w:t>be corrected. The applicant is notified to make corrections within a time limit, and if the corrections are not made within the time limit or the corrections are still incomplete, they shall be handled in accordance with the provisions of Article 17 of the Patent Law.</w:t>
      </w:r>
    </w:p>
    <w:p w:rsidR="002D2FEC" w:rsidRPr="002D2FEC" w:rsidRDefault="007E23DA" w:rsidP="00DC0BD9">
      <w:pPr>
        <w:jc w:val="both"/>
        <w:rPr>
          <w:rFonts w:ascii="Arial" w:eastAsia="新細明體" w:hAnsi="Arial" w:cs="Arial"/>
          <w:sz w:val="20"/>
          <w:szCs w:val="20"/>
        </w:rPr>
      </w:pPr>
      <w:r w:rsidRPr="00382836">
        <w:rPr>
          <w:rFonts w:ascii="Arial" w:hAnsi="Arial" w:cs="Arial"/>
          <w:sz w:val="20"/>
          <w:szCs w:val="20"/>
        </w:rPr>
        <w:t xml:space="preserve">  </w:t>
      </w:r>
      <w:r w:rsidRPr="00382836">
        <w:rPr>
          <w:rFonts w:ascii="Arial" w:eastAsia="MS Gothic" w:hAnsi="Arial" w:cs="Arial"/>
          <w:sz w:val="20"/>
          <w:szCs w:val="20"/>
        </w:rPr>
        <w:t xml:space="preserve">(iii) </w:t>
      </w:r>
      <w:r w:rsidR="002D2FEC" w:rsidRPr="002D2FEC">
        <w:rPr>
          <w:rFonts w:ascii="Arial" w:eastAsia="新細明體" w:hAnsi="Arial" w:cs="Arial"/>
          <w:sz w:val="20"/>
          <w:szCs w:val="20"/>
        </w:rPr>
        <w:t xml:space="preserve">After investigation, it was found that in the application in dispute, the applicant only filled in "NONE, DABUS" in the English name, and lacked the "nationality" and "Chinese name" of the inventor. After the supplementary documents were submitted, the appellant submitted the supporting documents and the </w:t>
      </w:r>
      <w:r w:rsidR="002D2FEC">
        <w:rPr>
          <w:rFonts w:ascii="Arial" w:eastAsia="新細明體" w:hAnsi="Arial" w:cs="Arial" w:hint="eastAsia"/>
          <w:sz w:val="20"/>
          <w:szCs w:val="20"/>
        </w:rPr>
        <w:t>POA</w:t>
      </w:r>
      <w:r w:rsidR="002D2FEC" w:rsidRPr="002D2FEC">
        <w:rPr>
          <w:rFonts w:ascii="Arial" w:eastAsia="新細明體" w:hAnsi="Arial" w:cs="Arial"/>
          <w:sz w:val="20"/>
          <w:szCs w:val="20"/>
        </w:rPr>
        <w:t xml:space="preserve"> on February 6, </w:t>
      </w:r>
      <w:r w:rsidR="002D2FEC">
        <w:rPr>
          <w:rFonts w:ascii="Arial" w:eastAsia="新細明體" w:hAnsi="Arial" w:cs="Arial" w:hint="eastAsia"/>
          <w:sz w:val="20"/>
          <w:szCs w:val="20"/>
        </w:rPr>
        <w:t>2020</w:t>
      </w:r>
      <w:r w:rsidR="002D2FEC" w:rsidRPr="002D2FEC">
        <w:rPr>
          <w:rFonts w:ascii="Arial" w:eastAsia="新細明體" w:hAnsi="Arial" w:cs="Arial"/>
          <w:sz w:val="20"/>
          <w:szCs w:val="20"/>
        </w:rPr>
        <w:t>, and</w:t>
      </w:r>
      <w:r w:rsidR="002D2FEC">
        <w:rPr>
          <w:rFonts w:ascii="Arial" w:eastAsia="新細明體" w:hAnsi="Arial" w:cs="Arial" w:hint="eastAsia"/>
          <w:sz w:val="20"/>
          <w:szCs w:val="20"/>
        </w:rPr>
        <w:t xml:space="preserve"> </w:t>
      </w:r>
      <w:r w:rsidR="002D2FEC">
        <w:rPr>
          <w:rFonts w:ascii="Arial" w:eastAsia="新細明體" w:hAnsi="Arial" w:cs="Arial"/>
          <w:sz w:val="20"/>
          <w:szCs w:val="20"/>
        </w:rPr>
        <w:t>February</w:t>
      </w:r>
      <w:r w:rsidR="002D2FEC">
        <w:rPr>
          <w:rFonts w:ascii="Arial" w:eastAsia="新細明體" w:hAnsi="Arial" w:cs="Arial" w:hint="eastAsia"/>
          <w:sz w:val="20"/>
          <w:szCs w:val="20"/>
        </w:rPr>
        <w:t xml:space="preserve"> </w:t>
      </w:r>
      <w:r w:rsidR="002D2FEC" w:rsidRPr="002D2FEC">
        <w:rPr>
          <w:rFonts w:ascii="Arial" w:eastAsia="新細明體" w:hAnsi="Arial" w:cs="Arial"/>
          <w:sz w:val="20"/>
          <w:szCs w:val="20"/>
        </w:rPr>
        <w:t xml:space="preserve">15, successively, and applied for an extension to supplement and correct, and then issued a letter on April 30, </w:t>
      </w:r>
      <w:r w:rsidR="002D2FEC">
        <w:rPr>
          <w:rFonts w:ascii="Arial" w:eastAsia="新細明體" w:hAnsi="Arial" w:cs="Arial" w:hint="eastAsia"/>
          <w:sz w:val="20"/>
          <w:szCs w:val="20"/>
        </w:rPr>
        <w:t xml:space="preserve">2020, </w:t>
      </w:r>
      <w:r w:rsidR="002D2FEC" w:rsidRPr="002D2FEC">
        <w:rPr>
          <w:rFonts w:ascii="Arial" w:eastAsia="新細明體" w:hAnsi="Arial" w:cs="Arial"/>
          <w:sz w:val="20"/>
          <w:szCs w:val="20"/>
        </w:rPr>
        <w:t>said: "The technology in this case was invented by DABUS (Chinese translation: Dabus). DABUS is an artificial intelligence system and is the only inventor of this case. In other words, this case was not</w:t>
      </w:r>
      <w:r w:rsidR="002D2FEC">
        <w:rPr>
          <w:rFonts w:ascii="Arial" w:eastAsia="新細明體" w:hAnsi="Arial" w:cs="Arial"/>
          <w:sz w:val="20"/>
          <w:szCs w:val="20"/>
        </w:rPr>
        <w:t xml:space="preserve"> invented by human inventors.</w:t>
      </w:r>
      <w:r w:rsidR="00630146">
        <w:rPr>
          <w:rFonts w:ascii="Arial" w:eastAsia="新細明體" w:hAnsi="Arial" w:cs="Arial"/>
          <w:sz w:val="20"/>
          <w:szCs w:val="20"/>
        </w:rPr>
        <w:t xml:space="preserve">” </w:t>
      </w:r>
      <w:r w:rsidR="002D2FEC">
        <w:rPr>
          <w:rFonts w:ascii="Arial" w:eastAsia="新細明體" w:hAnsi="Arial" w:cs="Arial" w:hint="eastAsia"/>
          <w:sz w:val="20"/>
          <w:szCs w:val="20"/>
        </w:rPr>
        <w:t>T</w:t>
      </w:r>
      <w:r w:rsidR="002D2FEC" w:rsidRPr="002D2FEC">
        <w:rPr>
          <w:rFonts w:ascii="Arial" w:eastAsia="新細明體" w:hAnsi="Arial" w:cs="Arial"/>
          <w:sz w:val="20"/>
          <w:szCs w:val="20"/>
        </w:rPr>
        <w:t xml:space="preserve">he appellee again </w:t>
      </w:r>
      <w:r w:rsidR="002D2FEC">
        <w:rPr>
          <w:rFonts w:ascii="Arial" w:eastAsia="新細明體" w:hAnsi="Arial" w:cs="Arial" w:hint="eastAsia"/>
          <w:sz w:val="20"/>
          <w:szCs w:val="20"/>
        </w:rPr>
        <w:t>request</w:t>
      </w:r>
      <w:r w:rsidR="002D2FEC" w:rsidRPr="002D2FEC">
        <w:rPr>
          <w:rFonts w:ascii="Arial" w:eastAsia="新細明體" w:hAnsi="Arial" w:cs="Arial"/>
          <w:sz w:val="20"/>
          <w:szCs w:val="20"/>
        </w:rPr>
        <w:t xml:space="preserve"> the appellant on May 5, </w:t>
      </w:r>
      <w:r w:rsidR="002D2FEC">
        <w:rPr>
          <w:rFonts w:ascii="Arial" w:eastAsia="新細明體" w:hAnsi="Arial" w:cs="Arial" w:hint="eastAsia"/>
          <w:sz w:val="20"/>
          <w:szCs w:val="20"/>
        </w:rPr>
        <w:t>2021</w:t>
      </w:r>
      <w:r w:rsidR="002D2FEC" w:rsidRPr="002D2FEC">
        <w:rPr>
          <w:rFonts w:ascii="Arial" w:eastAsia="新細明體" w:hAnsi="Arial" w:cs="Arial"/>
          <w:sz w:val="20"/>
          <w:szCs w:val="20"/>
        </w:rPr>
        <w:t xml:space="preserve"> to make corrections due to the fact that the inventor's information did not meet the relevant regulations, and stated the provisions of the relevant laws and regulations, requiring the appellant to apply for a patent with a "</w:t>
      </w:r>
      <w:r w:rsidR="005A67C6">
        <w:rPr>
          <w:rFonts w:ascii="Arial" w:eastAsia="新細明體" w:hAnsi="Arial" w:cs="Arial"/>
          <w:sz w:val="20"/>
          <w:szCs w:val="20"/>
        </w:rPr>
        <w:t>natural person" as the inventor</w:t>
      </w:r>
      <w:r w:rsidR="005A67C6">
        <w:rPr>
          <w:rFonts w:ascii="Arial" w:eastAsia="新細明體" w:hAnsi="Arial" w:cs="Arial" w:hint="eastAsia"/>
          <w:sz w:val="20"/>
          <w:szCs w:val="20"/>
        </w:rPr>
        <w:t>.</w:t>
      </w:r>
      <w:r w:rsidR="002D2FEC" w:rsidRPr="002D2FEC">
        <w:rPr>
          <w:rFonts w:ascii="Arial" w:eastAsia="新細明體" w:hAnsi="Arial" w:cs="Arial"/>
          <w:sz w:val="20"/>
          <w:szCs w:val="20"/>
        </w:rPr>
        <w:t xml:space="preserve"> </w:t>
      </w:r>
      <w:r w:rsidR="005A67C6">
        <w:rPr>
          <w:rFonts w:ascii="Arial" w:eastAsia="新細明體" w:hAnsi="Arial" w:cs="Arial" w:hint="eastAsia"/>
          <w:sz w:val="20"/>
          <w:szCs w:val="20"/>
        </w:rPr>
        <w:t>O</w:t>
      </w:r>
      <w:r w:rsidR="002D2FEC" w:rsidRPr="002D2FEC">
        <w:rPr>
          <w:rFonts w:ascii="Arial" w:eastAsia="新細明體" w:hAnsi="Arial" w:cs="Arial"/>
          <w:sz w:val="20"/>
          <w:szCs w:val="20"/>
        </w:rPr>
        <w:t xml:space="preserve">n June 5 of the same year, the appellant reiterated that the case was an artificial intelligence system independently invented without the involvement of </w:t>
      </w:r>
      <w:r w:rsidR="005A67C6">
        <w:rPr>
          <w:rFonts w:ascii="Arial" w:eastAsia="新細明體" w:hAnsi="Arial" w:cs="Arial"/>
          <w:sz w:val="20"/>
          <w:szCs w:val="20"/>
        </w:rPr>
        <w:t xml:space="preserve">natural persons. </w:t>
      </w:r>
      <w:r w:rsidR="002D2FEC" w:rsidRPr="002D2FEC">
        <w:rPr>
          <w:rFonts w:ascii="Arial" w:eastAsia="新細明體" w:hAnsi="Arial" w:cs="Arial"/>
          <w:sz w:val="20"/>
          <w:szCs w:val="20"/>
        </w:rPr>
        <w:t xml:space="preserve"> The original judgment held that: the application in dispute did not record the name and nationality of the inventor, which did not meet the provisions of Subparagraph 2, Paragraph 1, Article 16 of the Patent </w:t>
      </w:r>
      <w:r w:rsidR="005A67C6">
        <w:rPr>
          <w:rFonts w:ascii="Arial" w:eastAsia="新細明體" w:hAnsi="Arial" w:cs="Arial" w:hint="eastAsia"/>
          <w:sz w:val="20"/>
          <w:szCs w:val="20"/>
        </w:rPr>
        <w:t xml:space="preserve">Rule, </w:t>
      </w:r>
      <w:r w:rsidR="002D2FEC" w:rsidRPr="002D2FEC">
        <w:rPr>
          <w:rFonts w:ascii="Arial" w:eastAsia="新細明體" w:hAnsi="Arial" w:cs="Arial"/>
          <w:sz w:val="20"/>
          <w:szCs w:val="20"/>
        </w:rPr>
        <w:t xml:space="preserve">Article 17, </w:t>
      </w:r>
      <w:r w:rsidR="00630146" w:rsidRPr="002D2FEC">
        <w:rPr>
          <w:rFonts w:ascii="Arial" w:eastAsia="新細明體" w:hAnsi="Arial" w:cs="Arial"/>
          <w:sz w:val="20"/>
          <w:szCs w:val="20"/>
        </w:rPr>
        <w:t>and Paragraph</w:t>
      </w:r>
      <w:r w:rsidR="002D2FEC" w:rsidRPr="002D2FEC">
        <w:rPr>
          <w:rFonts w:ascii="Arial" w:eastAsia="新細明體" w:hAnsi="Arial" w:cs="Arial"/>
          <w:sz w:val="20"/>
          <w:szCs w:val="20"/>
        </w:rPr>
        <w:t xml:space="preserve"> 1 of the Law stipulates that the case shall not be accepted. According to the law, there is evidence and other circumstances. According to the above explanation, there is no inconsistency in the law. The purpose of the appeal is to claim that whether the inventor is a natural person is not the reason for the "lack of application documents" stipulated in the </w:t>
      </w:r>
      <w:r w:rsidR="005A67C6">
        <w:rPr>
          <w:rFonts w:ascii="Arial" w:eastAsia="新細明體" w:hAnsi="Arial" w:cs="Arial" w:hint="eastAsia"/>
          <w:sz w:val="20"/>
          <w:szCs w:val="20"/>
        </w:rPr>
        <w:t>Patent</w:t>
      </w:r>
      <w:r w:rsidR="002D2FEC" w:rsidRPr="002D2FEC">
        <w:rPr>
          <w:rFonts w:ascii="Arial" w:eastAsia="新細明體" w:hAnsi="Arial" w:cs="Arial"/>
          <w:sz w:val="20"/>
          <w:szCs w:val="20"/>
        </w:rPr>
        <w:t xml:space="preserve"> Rules</w:t>
      </w:r>
      <w:r w:rsidR="005A67C6">
        <w:rPr>
          <w:rFonts w:ascii="Arial" w:eastAsia="新細明體" w:hAnsi="Arial" w:cs="Arial"/>
          <w:sz w:val="20"/>
          <w:szCs w:val="20"/>
        </w:rPr>
        <w:t>.</w:t>
      </w:r>
      <w:r w:rsidR="005A67C6">
        <w:rPr>
          <w:rFonts w:ascii="Arial" w:eastAsia="新細明體" w:hAnsi="Arial" w:cs="Arial" w:hint="eastAsia"/>
          <w:sz w:val="20"/>
          <w:szCs w:val="20"/>
        </w:rPr>
        <w:t xml:space="preserve"> I</w:t>
      </w:r>
      <w:r w:rsidR="005A67C6" w:rsidRPr="002D2FEC">
        <w:rPr>
          <w:rFonts w:ascii="Arial" w:eastAsia="新細明體" w:hAnsi="Arial" w:cs="Arial"/>
          <w:sz w:val="20"/>
          <w:szCs w:val="20"/>
        </w:rPr>
        <w:t xml:space="preserve">t is difficult to say that </w:t>
      </w:r>
      <w:r w:rsidR="005A67C6">
        <w:rPr>
          <w:rFonts w:ascii="Arial" w:eastAsia="新細明體" w:hAnsi="Arial" w:cs="Arial" w:hint="eastAsia"/>
          <w:sz w:val="20"/>
          <w:szCs w:val="20"/>
        </w:rPr>
        <w:t>t</w:t>
      </w:r>
      <w:r w:rsidR="002D2FEC" w:rsidRPr="002D2FEC">
        <w:rPr>
          <w:rFonts w:ascii="Arial" w:eastAsia="新細明體" w:hAnsi="Arial" w:cs="Arial"/>
          <w:sz w:val="20"/>
          <w:szCs w:val="20"/>
        </w:rPr>
        <w:t>he original judgment went beyond the legal provisions and added the requirements of "inventor (natural person)" without authorization, which violated the laws and regulations.</w:t>
      </w:r>
    </w:p>
    <w:p w:rsidR="007E23DA" w:rsidRDefault="007E23DA" w:rsidP="00DC0BD9">
      <w:pPr>
        <w:jc w:val="both"/>
        <w:rPr>
          <w:rFonts w:ascii="Arial" w:hAnsi="Arial" w:cs="Arial"/>
          <w:sz w:val="20"/>
          <w:szCs w:val="20"/>
        </w:rPr>
      </w:pPr>
      <w:r w:rsidRPr="00382836">
        <w:rPr>
          <w:rFonts w:ascii="Arial" w:hAnsi="Arial" w:cs="Arial"/>
          <w:sz w:val="20"/>
          <w:szCs w:val="20"/>
        </w:rPr>
        <w:t xml:space="preserve">  </w:t>
      </w:r>
      <w:r w:rsidRPr="00382836">
        <w:rPr>
          <w:rFonts w:ascii="Arial" w:eastAsia="MS Gothic" w:hAnsi="Arial" w:cs="Arial"/>
          <w:sz w:val="20"/>
          <w:szCs w:val="20"/>
        </w:rPr>
        <w:t xml:space="preserve">(iv) </w:t>
      </w:r>
      <w:r w:rsidRPr="00382836">
        <w:rPr>
          <w:rFonts w:ascii="Arial" w:eastAsia="新細明體" w:hAnsi="Arial" w:cs="Arial"/>
          <w:sz w:val="20"/>
          <w:szCs w:val="20"/>
        </w:rPr>
        <w:t>Pate</w:t>
      </w:r>
      <w:r w:rsidR="00877AC7">
        <w:rPr>
          <w:rFonts w:ascii="Arial" w:eastAsia="新細明體" w:hAnsi="Arial" w:cs="Arial"/>
          <w:sz w:val="20"/>
          <w:szCs w:val="20"/>
        </w:rPr>
        <w:t>nts are based on territorialism</w:t>
      </w:r>
      <w:r w:rsidRPr="00382836">
        <w:rPr>
          <w:rFonts w:ascii="Arial" w:eastAsia="新細明體" w:hAnsi="Arial" w:cs="Arial"/>
          <w:sz w:val="20"/>
          <w:szCs w:val="20"/>
        </w:rPr>
        <w:t xml:space="preserve">, and each country's patent legal system and its examination standards are different. Therefore, it is difficult for other countries to grant a patent right for an invention to be a </w:t>
      </w:r>
      <w:r w:rsidRPr="00382836">
        <w:rPr>
          <w:rFonts w:ascii="Arial" w:hAnsi="Arial" w:cs="Arial"/>
          <w:sz w:val="20"/>
          <w:szCs w:val="20"/>
        </w:rPr>
        <w:t xml:space="preserve">favorable determination for relevant cases. The original judgment stated that the appellant's abridged version of the US, EU or UK regulations, the UK Intellectual Property Office's sanction and the UK court's judgment all failed to acknowledge </w:t>
      </w:r>
      <w:r w:rsidRPr="00382836">
        <w:rPr>
          <w:rFonts w:ascii="Arial" w:hAnsi="Arial" w:cs="Arial"/>
          <w:sz w:val="20"/>
          <w:szCs w:val="20"/>
        </w:rPr>
        <w:lastRenderedPageBreak/>
        <w:t xml:space="preserve">the appellant's so-called "artificial intelligence system can be an inventor under the patent law" Equal sympathy, there is no violation of the law with contradictory reasons for the judgment. The purpose of the appeal is to claim that the original judgment knew that South Africa had approved the application for this AI invention, but claimed that the United States and other cases of AI invention were not accepted or refuted. The South African and Australian courts agreed that AI artificial intelligence should be the inventor, and the original judgment ignored it. The possibility of such foreign laws as jurisprudence, there are so many violations of laws and regulations that the reasons for the judgment are not prepared and the reasons are contradictory, and it is not acceptable. The purpose of the appeal is that the original judgment cited in the original judgment of Minzhuan Shangzi No. 22 in </w:t>
      </w:r>
      <w:r w:rsidR="000E3107">
        <w:rPr>
          <w:rFonts w:ascii="Arial" w:hAnsi="Arial" w:cs="Arial" w:hint="eastAsia"/>
          <w:sz w:val="20"/>
          <w:szCs w:val="20"/>
        </w:rPr>
        <w:t>2015</w:t>
      </w:r>
      <w:r w:rsidRPr="00382836">
        <w:rPr>
          <w:rFonts w:ascii="Arial" w:hAnsi="Arial" w:cs="Arial"/>
          <w:sz w:val="20"/>
          <w:szCs w:val="20"/>
        </w:rPr>
        <w:t xml:space="preserve"> is not an opinion on whether the inventor can be a natural person, and it does not apply in this case. The appellant has stated the reasons, but the original judgment did not. The reasons for not adopting, there are cases where the reasons for the judgment are not prepared, and so </w:t>
      </w:r>
      <w:r w:rsidR="00630146" w:rsidRPr="00382836">
        <w:rPr>
          <w:rFonts w:ascii="Arial" w:hAnsi="Arial" w:cs="Arial"/>
          <w:sz w:val="20"/>
          <w:szCs w:val="20"/>
        </w:rPr>
        <w:t>on.</w:t>
      </w:r>
    </w:p>
    <w:p w:rsidR="002D2FEC" w:rsidRPr="00382836" w:rsidRDefault="002D2FEC" w:rsidP="007E23DA">
      <w:pPr>
        <w:rPr>
          <w:rFonts w:ascii="Arial" w:hAnsi="Arial" w:cs="Arial"/>
          <w:sz w:val="20"/>
          <w:szCs w:val="20"/>
        </w:rPr>
      </w:pPr>
      <w:bookmarkStart w:id="0" w:name="_GoBack"/>
      <w:bookmarkEnd w:id="0"/>
    </w:p>
    <w:p w:rsidR="007E23DA" w:rsidRDefault="007E23DA" w:rsidP="00DC0BD9">
      <w:pPr>
        <w:jc w:val="both"/>
        <w:rPr>
          <w:rFonts w:ascii="Arial" w:hAnsi="Arial" w:cs="Arial"/>
          <w:sz w:val="20"/>
          <w:szCs w:val="20"/>
        </w:rPr>
      </w:pPr>
      <w:r w:rsidRPr="00382836">
        <w:rPr>
          <w:rFonts w:ascii="Arial" w:hAnsi="Arial" w:cs="Arial"/>
          <w:sz w:val="20"/>
          <w:szCs w:val="20"/>
        </w:rPr>
        <w:t>5. According</w:t>
      </w:r>
      <w:r w:rsidR="000E3107">
        <w:rPr>
          <w:rFonts w:ascii="Arial" w:hAnsi="Arial" w:cs="Arial"/>
          <w:sz w:val="20"/>
          <w:szCs w:val="20"/>
        </w:rPr>
        <w:t xml:space="preserve"> to the above conclusion</w:t>
      </w:r>
      <w:r w:rsidRPr="00382836">
        <w:rPr>
          <w:rFonts w:ascii="Arial" w:hAnsi="Arial" w:cs="Arial"/>
          <w:sz w:val="20"/>
          <w:szCs w:val="20"/>
        </w:rPr>
        <w:t>, this appeal is unreasonable. In accordance with Article 1 of the Intellectual Property Cases Trial Law and the first paragraph of Article 255 of the Administrative Litigation Law, and the first paragraph of Article 98 of the first paragraph, the judgment is the main text.</w:t>
      </w:r>
    </w:p>
    <w:p w:rsidR="000E3107" w:rsidRPr="00382836" w:rsidRDefault="000E3107" w:rsidP="007E23DA">
      <w:pPr>
        <w:rPr>
          <w:rFonts w:ascii="Arial" w:hAnsi="Arial" w:cs="Arial"/>
          <w:sz w:val="20"/>
          <w:szCs w:val="20"/>
        </w:rPr>
      </w:pPr>
    </w:p>
    <w:p w:rsidR="002D2FEC" w:rsidRPr="002D2FEC" w:rsidRDefault="002D2FEC" w:rsidP="002D2FEC">
      <w:pPr>
        <w:rPr>
          <w:rFonts w:ascii="Arial" w:hAnsi="Arial" w:cs="Arial"/>
          <w:sz w:val="20"/>
          <w:szCs w:val="20"/>
        </w:rPr>
      </w:pPr>
      <w:r w:rsidRPr="002D2FEC">
        <w:rPr>
          <w:rFonts w:ascii="Arial" w:hAnsi="Arial" w:cs="Arial"/>
          <w:sz w:val="20"/>
          <w:szCs w:val="20"/>
        </w:rPr>
        <w:t xml:space="preserve">July 21, </w:t>
      </w:r>
      <w:r>
        <w:rPr>
          <w:rFonts w:ascii="Arial" w:hAnsi="Arial" w:cs="Arial" w:hint="eastAsia"/>
          <w:sz w:val="20"/>
          <w:szCs w:val="20"/>
        </w:rPr>
        <w:t>2022</w:t>
      </w:r>
    </w:p>
    <w:p w:rsidR="002D2FEC" w:rsidRPr="002D2FEC" w:rsidRDefault="002D2FEC" w:rsidP="002D2FEC">
      <w:pPr>
        <w:rPr>
          <w:rFonts w:ascii="Arial" w:hAnsi="Arial" w:cs="Arial"/>
          <w:sz w:val="20"/>
          <w:szCs w:val="20"/>
        </w:rPr>
      </w:pPr>
      <w:r w:rsidRPr="002D2FEC">
        <w:rPr>
          <w:rFonts w:ascii="Arial" w:hAnsi="Arial" w:cs="Arial"/>
          <w:sz w:val="20"/>
          <w:szCs w:val="20"/>
        </w:rPr>
        <w:t>Third Division of the Supreme Administrative Court</w:t>
      </w:r>
    </w:p>
    <w:p w:rsidR="002D2FEC" w:rsidRPr="002D2FEC" w:rsidRDefault="002D2FEC" w:rsidP="002D2FEC">
      <w:pPr>
        <w:rPr>
          <w:rFonts w:ascii="Arial" w:hAnsi="Arial" w:cs="Arial"/>
          <w:sz w:val="20"/>
          <w:szCs w:val="20"/>
        </w:rPr>
      </w:pPr>
      <w:r w:rsidRPr="002D2FEC">
        <w:rPr>
          <w:rFonts w:ascii="Arial" w:hAnsi="Arial" w:cs="Arial"/>
          <w:sz w:val="20"/>
          <w:szCs w:val="20"/>
        </w:rPr>
        <w:t>Presiding Judge Hu Fangxin</w:t>
      </w:r>
    </w:p>
    <w:p w:rsidR="002D2FEC" w:rsidRPr="002D2FEC" w:rsidRDefault="002D2FEC" w:rsidP="002D2FEC">
      <w:pPr>
        <w:rPr>
          <w:rFonts w:ascii="Arial" w:hAnsi="Arial" w:cs="Arial"/>
          <w:sz w:val="20"/>
          <w:szCs w:val="20"/>
        </w:rPr>
      </w:pPr>
      <w:r w:rsidRPr="002D2FEC">
        <w:rPr>
          <w:rFonts w:ascii="Arial" w:hAnsi="Arial" w:cs="Arial"/>
          <w:sz w:val="20"/>
          <w:szCs w:val="20"/>
        </w:rPr>
        <w:t>Judge Jian Huijuan</w:t>
      </w:r>
    </w:p>
    <w:p w:rsidR="002D2FEC" w:rsidRPr="002D2FEC" w:rsidRDefault="002D2FEC" w:rsidP="002D2FEC">
      <w:pPr>
        <w:rPr>
          <w:rFonts w:ascii="Arial" w:hAnsi="Arial" w:cs="Arial"/>
          <w:sz w:val="20"/>
          <w:szCs w:val="20"/>
        </w:rPr>
      </w:pPr>
      <w:r w:rsidRPr="002D2FEC">
        <w:rPr>
          <w:rFonts w:ascii="Arial" w:hAnsi="Arial" w:cs="Arial"/>
          <w:sz w:val="20"/>
          <w:szCs w:val="20"/>
        </w:rPr>
        <w:t>Judge Xiao Huifang</w:t>
      </w:r>
    </w:p>
    <w:p w:rsidR="002D2FEC" w:rsidRPr="002D2FEC" w:rsidRDefault="002D2FEC" w:rsidP="002D2FEC">
      <w:pPr>
        <w:rPr>
          <w:rFonts w:ascii="Arial" w:hAnsi="Arial" w:cs="Arial"/>
          <w:sz w:val="20"/>
          <w:szCs w:val="20"/>
        </w:rPr>
      </w:pPr>
      <w:r w:rsidRPr="002D2FEC">
        <w:rPr>
          <w:rFonts w:ascii="Arial" w:hAnsi="Arial" w:cs="Arial"/>
          <w:sz w:val="20"/>
          <w:szCs w:val="20"/>
        </w:rPr>
        <w:t>Judge Cao Ruiqing</w:t>
      </w:r>
    </w:p>
    <w:p w:rsidR="002D2FEC" w:rsidRPr="002D2FEC" w:rsidRDefault="00630146" w:rsidP="002D2FEC">
      <w:pPr>
        <w:rPr>
          <w:rFonts w:ascii="Arial" w:hAnsi="Arial" w:cs="Arial"/>
          <w:sz w:val="20"/>
          <w:szCs w:val="20"/>
        </w:rPr>
      </w:pPr>
      <w:r w:rsidRPr="002D2FEC">
        <w:rPr>
          <w:rFonts w:ascii="Arial" w:hAnsi="Arial" w:cs="Arial"/>
          <w:sz w:val="20"/>
          <w:szCs w:val="20"/>
        </w:rPr>
        <w:t>Judge</w:t>
      </w:r>
      <w:r w:rsidR="002D2FEC" w:rsidRPr="002D2FEC">
        <w:rPr>
          <w:rFonts w:ascii="Arial" w:hAnsi="Arial" w:cs="Arial"/>
          <w:sz w:val="20"/>
          <w:szCs w:val="20"/>
        </w:rPr>
        <w:t xml:space="preserve"> Lin Huiyu</w:t>
      </w:r>
    </w:p>
    <w:p w:rsidR="002D2FEC" w:rsidRPr="002D2FEC" w:rsidRDefault="002D2FEC" w:rsidP="002D2FEC">
      <w:pPr>
        <w:rPr>
          <w:rFonts w:ascii="Arial" w:hAnsi="Arial" w:cs="Arial"/>
          <w:sz w:val="20"/>
          <w:szCs w:val="20"/>
        </w:rPr>
      </w:pPr>
    </w:p>
    <w:p w:rsidR="002D2FEC" w:rsidRPr="002D2FEC" w:rsidRDefault="002D2FEC" w:rsidP="002D2FEC">
      <w:pPr>
        <w:rPr>
          <w:rFonts w:ascii="Arial" w:hAnsi="Arial" w:cs="Arial"/>
          <w:sz w:val="20"/>
          <w:szCs w:val="20"/>
        </w:rPr>
      </w:pPr>
      <w:r w:rsidRPr="002D2FEC">
        <w:rPr>
          <w:rFonts w:ascii="Arial" w:hAnsi="Arial" w:cs="Arial"/>
          <w:sz w:val="20"/>
          <w:szCs w:val="20"/>
        </w:rPr>
        <w:t>The above original certificate is no different from the original</w:t>
      </w:r>
    </w:p>
    <w:p w:rsidR="002D2FEC" w:rsidRPr="002D2FEC" w:rsidRDefault="002D2FEC" w:rsidP="002D2FEC">
      <w:pPr>
        <w:rPr>
          <w:rFonts w:ascii="Arial" w:hAnsi="Arial" w:cs="Arial"/>
          <w:sz w:val="20"/>
          <w:szCs w:val="20"/>
        </w:rPr>
      </w:pPr>
      <w:r w:rsidRPr="002D2FEC">
        <w:rPr>
          <w:rFonts w:ascii="Arial" w:hAnsi="Arial" w:cs="Arial"/>
          <w:sz w:val="20"/>
          <w:szCs w:val="20"/>
        </w:rPr>
        <w:t>Republic of China July 21,</w:t>
      </w:r>
      <w:r>
        <w:rPr>
          <w:rFonts w:ascii="Arial" w:hAnsi="Arial" w:cs="Arial" w:hint="eastAsia"/>
          <w:sz w:val="20"/>
          <w:szCs w:val="20"/>
        </w:rPr>
        <w:t xml:space="preserve"> 2022</w:t>
      </w:r>
    </w:p>
    <w:p w:rsidR="001D706D" w:rsidRPr="00382836" w:rsidRDefault="002D2FEC" w:rsidP="002D2FEC">
      <w:pPr>
        <w:rPr>
          <w:rFonts w:ascii="Arial" w:hAnsi="Arial" w:cs="Arial"/>
          <w:sz w:val="20"/>
          <w:szCs w:val="20"/>
        </w:rPr>
      </w:pPr>
      <w:r w:rsidRPr="002D2FEC">
        <w:rPr>
          <w:rFonts w:ascii="Arial" w:hAnsi="Arial" w:cs="Arial"/>
          <w:sz w:val="20"/>
          <w:szCs w:val="20"/>
        </w:rPr>
        <w:t>Secretary Lin Yufang</w:t>
      </w:r>
    </w:p>
    <w:sectPr w:rsidR="001D706D" w:rsidRPr="003828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DA"/>
    <w:rsid w:val="000E3107"/>
    <w:rsid w:val="001D706D"/>
    <w:rsid w:val="0020479A"/>
    <w:rsid w:val="002D2FEC"/>
    <w:rsid w:val="00382836"/>
    <w:rsid w:val="004C2BD2"/>
    <w:rsid w:val="005A67C6"/>
    <w:rsid w:val="00630146"/>
    <w:rsid w:val="00723692"/>
    <w:rsid w:val="007E23DA"/>
    <w:rsid w:val="00877AC7"/>
    <w:rsid w:val="00DC0BD9"/>
    <w:rsid w:val="00FB42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2202</Words>
  <Characters>12555</Characters>
  <Application>Microsoft Office Word</Application>
  <DocSecurity>0</DocSecurity>
  <Lines>104</Lines>
  <Paragraphs>29</Paragraphs>
  <ScaleCrop>false</ScaleCrop>
  <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林于雯</dc:creator>
  <cp:lastModifiedBy>吳珮琪</cp:lastModifiedBy>
  <cp:revision>6</cp:revision>
  <dcterms:created xsi:type="dcterms:W3CDTF">2022-09-22T16:12:00Z</dcterms:created>
  <dcterms:modified xsi:type="dcterms:W3CDTF">2022-09-22T17:21:00Z</dcterms:modified>
</cp:coreProperties>
</file>